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EB7237" w:rsidRPr="000B252E" w:rsidTr="00EB72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237" w:rsidRPr="000257BA" w:rsidRDefault="00EB7237" w:rsidP="00EB7237">
            <w:pPr>
              <w:spacing w:line="315" w:lineRule="atLeast"/>
              <w:jc w:val="center"/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</w:pP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 xml:space="preserve">СТЕКНИТЕ СЕРТИФИКАТ И ИЗГРАДИТЕ КАПАЦИТЕТЕ </w:t>
            </w:r>
          </w:p>
          <w:p w:rsidR="00EB7237" w:rsidRPr="000257BA" w:rsidRDefault="00EB7237" w:rsidP="00EB7237">
            <w:pPr>
              <w:spacing w:line="315" w:lineRule="atLeast"/>
              <w:jc w:val="center"/>
              <w:rPr>
                <w:bCs/>
                <w:color w:val="984806" w:themeColor="accent6" w:themeShade="80"/>
                <w:lang w:val="sr-Cyrl-RS"/>
              </w:rPr>
            </w:pP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РУКОВОДИЛАЦА И ОРГАНИЗАТОРА ТИМОВА</w:t>
            </w:r>
            <w:r w:rsidRPr="000257BA">
              <w:rPr>
                <w:bCs/>
                <w:color w:val="984806" w:themeColor="accent6" w:themeShade="80"/>
              </w:rPr>
              <w:t xml:space="preserve"> </w:t>
            </w:r>
          </w:p>
          <w:p w:rsidR="00EB7237" w:rsidRPr="000B252E" w:rsidRDefault="00EB7237" w:rsidP="00EB7237">
            <w:pPr>
              <w:spacing w:line="315" w:lineRule="atLeast"/>
              <w:jc w:val="center"/>
              <w:rPr>
                <w:rFonts w:eastAsia="Times New Roman"/>
                <w:color w:val="70AD47"/>
                <w:sz w:val="27"/>
                <w:szCs w:val="27"/>
                <w:lang w:eastAsia="sr-Latn-RS"/>
              </w:rPr>
            </w:pP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на свим нивоима унутар здрав</w:t>
            </w:r>
            <w:r w:rsidR="00EC44A0"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с</w:t>
            </w: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твене установе</w:t>
            </w:r>
            <w:r w:rsidRPr="000257BA">
              <w:rPr>
                <w:rFonts w:eastAsia="Times New Roman"/>
                <w:b/>
                <w:bCs/>
                <w:color w:val="70AD47"/>
                <w:sz w:val="27"/>
                <w:szCs w:val="27"/>
                <w:lang w:eastAsia="sr-Latn-RS"/>
              </w:rPr>
              <w:br/>
            </w:r>
          </w:p>
        </w:tc>
      </w:tr>
    </w:tbl>
    <w:p w:rsidR="00EB7237" w:rsidRDefault="00EB7237" w:rsidP="00D97869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1D2228"/>
          <w:sz w:val="22"/>
          <w:szCs w:val="22"/>
          <w:lang w:val="sr-Cyrl-RS" w:eastAsia="sr-Latn-RS"/>
        </w:rPr>
      </w:pPr>
      <w:r w:rsidRPr="00DF38AE">
        <w:rPr>
          <w:rFonts w:eastAsia="Times New Roman"/>
          <w:color w:val="1D2228"/>
          <w:sz w:val="22"/>
          <w:szCs w:val="22"/>
          <w:lang w:eastAsia="sr-Latn-RS"/>
        </w:rPr>
        <w:t>Поштовани,</w:t>
      </w:r>
    </w:p>
    <w:p w:rsidR="00DF38AE" w:rsidRPr="00DF38AE" w:rsidRDefault="00DF38AE" w:rsidP="00D97869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1D2228"/>
          <w:sz w:val="22"/>
          <w:szCs w:val="22"/>
          <w:lang w:val="sr-Cyrl-RS" w:eastAsia="sr-Latn-RS"/>
        </w:rPr>
      </w:pPr>
    </w:p>
    <w:p w:rsidR="00EC44A0" w:rsidRPr="00DF38AE" w:rsidRDefault="00EB7237" w:rsidP="00EB723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FF0000"/>
          <w:sz w:val="22"/>
          <w:szCs w:val="22"/>
          <w:highlight w:val="yellow"/>
          <w:lang w:val="sr-Cyrl-RS" w:eastAsia="sr-Latn-RS"/>
        </w:rPr>
      </w:pPr>
      <w:r w:rsidRPr="00DF38AE">
        <w:rPr>
          <w:rFonts w:eastAsia="Times New Roman"/>
          <w:color w:val="1D2228"/>
          <w:sz w:val="22"/>
          <w:szCs w:val="22"/>
          <w:lang w:eastAsia="sr-Latn-RS"/>
        </w:rPr>
        <w:t xml:space="preserve">Уколико се бавите или намеравате да се бавите руковођењем </w:t>
      </w:r>
      <w:r w:rsidRPr="00DF38AE">
        <w:rPr>
          <w:rFonts w:eastAsia="Times New Roman"/>
          <w:color w:val="1D2228"/>
          <w:sz w:val="22"/>
          <w:szCs w:val="22"/>
          <w:lang w:val="sr-Cyrl-RS" w:eastAsia="sr-Latn-RS"/>
        </w:rPr>
        <w:t xml:space="preserve">здравственом установом </w:t>
      </w:r>
      <w:r w:rsidRPr="00DF38AE">
        <w:rPr>
          <w:rFonts w:eastAsia="Times New Roman"/>
          <w:color w:val="1D2228"/>
          <w:sz w:val="22"/>
          <w:szCs w:val="22"/>
          <w:lang w:eastAsia="sr-Latn-RS"/>
        </w:rPr>
        <w:t xml:space="preserve"> или неким њеним организационим делом</w:t>
      </w:r>
      <w:r w:rsidRPr="00DF38AE">
        <w:rPr>
          <w:rFonts w:eastAsia="Times New Roman"/>
          <w:color w:val="1D2228"/>
          <w:sz w:val="22"/>
          <w:szCs w:val="22"/>
          <w:lang w:val="sr-Cyrl-RS" w:eastAsia="sr-Latn-RS"/>
        </w:rPr>
        <w:t>,</w:t>
      </w:r>
      <w:r w:rsidR="000F5CCC" w:rsidRPr="00DF38AE">
        <w:rPr>
          <w:rFonts w:eastAsia="Times New Roman"/>
          <w:color w:val="1D2228"/>
          <w:sz w:val="22"/>
          <w:szCs w:val="22"/>
          <w:lang w:val="en-US" w:eastAsia="sr-Latn-RS"/>
        </w:rPr>
        <w:t xml:space="preserve"> </w:t>
      </w:r>
      <w:r w:rsidR="00EC44A0" w:rsidRPr="00DF38AE">
        <w:rPr>
          <w:rFonts w:eastAsia="Times New Roman"/>
          <w:color w:val="000000" w:themeColor="text1"/>
          <w:sz w:val="22"/>
          <w:szCs w:val="22"/>
          <w:lang w:val="sr-Cyrl-RS" w:eastAsia="sr-Latn-RS"/>
        </w:rPr>
        <w:t>сигурно сте се суочили са потребом да континурано унапређујете познавање регулативе у систему здравствен</w:t>
      </w:r>
      <w:r w:rsidR="005740A8" w:rsidRPr="00DF38AE">
        <w:rPr>
          <w:rFonts w:eastAsia="Times New Roman"/>
          <w:color w:val="000000" w:themeColor="text1"/>
          <w:sz w:val="22"/>
          <w:szCs w:val="22"/>
          <w:lang w:val="en-US" w:eastAsia="sr-Latn-RS"/>
        </w:rPr>
        <w:t>e</w:t>
      </w:r>
      <w:r w:rsidR="00EC44A0" w:rsidRPr="00DF38AE">
        <w:rPr>
          <w:rFonts w:eastAsia="Times New Roman"/>
          <w:color w:val="000000" w:themeColor="text1"/>
          <w:sz w:val="22"/>
          <w:szCs w:val="22"/>
          <w:lang w:val="sr-Cyrl-RS" w:eastAsia="sr-Latn-RS"/>
        </w:rPr>
        <w:t xml:space="preserve"> заштите и знања о модерним праксама управљања у здравственим установама. </w:t>
      </w:r>
    </w:p>
    <w:p w:rsidR="00EB7237" w:rsidRPr="00DF38AE" w:rsidRDefault="00EB7237" w:rsidP="00EB723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984806" w:themeColor="accent6" w:themeShade="80"/>
          <w:sz w:val="27"/>
          <w:szCs w:val="27"/>
          <w:lang w:val="sr-Cyrl-RS" w:eastAsia="sr-Latn-RS"/>
        </w:rPr>
      </w:pPr>
      <w:r w:rsidRPr="00DF38AE">
        <w:rPr>
          <w:rFonts w:eastAsia="Times New Roman"/>
          <w:b/>
          <w:color w:val="984806" w:themeColor="accent6" w:themeShade="80"/>
          <w:sz w:val="27"/>
          <w:szCs w:val="27"/>
          <w:lang w:eastAsia="sr-Latn-RS"/>
        </w:rPr>
        <w:t>Једном речју</w:t>
      </w:r>
      <w:r w:rsidR="00FE6169" w:rsidRPr="00DF38AE">
        <w:rPr>
          <w:rFonts w:eastAsia="Times New Roman"/>
          <w:b/>
          <w:color w:val="984806" w:themeColor="accent6" w:themeShade="80"/>
          <w:sz w:val="27"/>
          <w:szCs w:val="27"/>
          <w:lang w:val="sr-Cyrl-RS" w:eastAsia="sr-Latn-RS"/>
        </w:rPr>
        <w:t>,</w:t>
      </w:r>
      <w:r w:rsidRPr="00DF38AE">
        <w:rPr>
          <w:rFonts w:eastAsia="Times New Roman"/>
          <w:b/>
          <w:color w:val="984806" w:themeColor="accent6" w:themeShade="80"/>
          <w:sz w:val="27"/>
          <w:szCs w:val="27"/>
          <w:lang w:eastAsia="sr-Latn-RS"/>
        </w:rPr>
        <w:t xml:space="preserve"> осетили сте потребу да се боље упознате са начином како функционише здравствени систем у целини.</w:t>
      </w:r>
    </w:p>
    <w:p w:rsidR="00EB7237" w:rsidRPr="00DF38AE" w:rsidRDefault="00EB7237" w:rsidP="00EB7237">
      <w:pPr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>Омогућите себи и својим сарадницима да</w:t>
      </w:r>
      <w:r w:rsidRPr="00DF38AE">
        <w:rPr>
          <w:bCs/>
          <w:sz w:val="22"/>
          <w:szCs w:val="22"/>
        </w:rPr>
        <w:t>:</w:t>
      </w:r>
    </w:p>
    <w:p w:rsidR="00116EFC" w:rsidRPr="00DF38AE" w:rsidRDefault="00E46652" w:rsidP="00116EFC">
      <w:pPr>
        <w:pStyle w:val="ListParagraph"/>
        <w:numPr>
          <w:ilvl w:val="0"/>
          <w:numId w:val="4"/>
        </w:numPr>
        <w:spacing w:after="160"/>
        <w:ind w:left="142" w:right="-426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Latn-RS"/>
        </w:rPr>
        <w:t xml:space="preserve"> </w:t>
      </w:r>
      <w:r w:rsidR="00841FA5" w:rsidRPr="00DF38AE">
        <w:rPr>
          <w:bCs/>
          <w:sz w:val="22"/>
          <w:szCs w:val="22"/>
          <w:lang w:val="sr-Cyrl-RS"/>
        </w:rPr>
        <w:t>у</w:t>
      </w:r>
      <w:r w:rsidR="00EB7237" w:rsidRPr="00DF38AE">
        <w:rPr>
          <w:bCs/>
          <w:sz w:val="22"/>
          <w:szCs w:val="22"/>
          <w:lang w:val="sr-Cyrl-RS"/>
        </w:rPr>
        <w:t>напредите знања о модерним праксама управљања у здравственом</w:t>
      </w:r>
      <w:r w:rsidRPr="00DF38AE">
        <w:rPr>
          <w:sz w:val="22"/>
          <w:szCs w:val="22"/>
        </w:rPr>
        <w:t xml:space="preserve"> </w:t>
      </w:r>
      <w:r w:rsidRPr="00DF38AE">
        <w:rPr>
          <w:bCs/>
          <w:sz w:val="22"/>
          <w:szCs w:val="22"/>
          <w:lang w:val="sr-Cyrl-RS"/>
        </w:rPr>
        <w:t>систему/</w:t>
      </w:r>
      <w:r w:rsidR="003D67E9" w:rsidRPr="00DF38AE">
        <w:rPr>
          <w:bCs/>
          <w:sz w:val="22"/>
          <w:szCs w:val="22"/>
          <w:lang w:val="sr-Cyrl-RS"/>
        </w:rPr>
        <w:t>установама</w:t>
      </w:r>
    </w:p>
    <w:p w:rsidR="00116EFC" w:rsidRPr="00DF38AE" w:rsidRDefault="00116EFC" w:rsidP="00116EFC">
      <w:pPr>
        <w:pStyle w:val="ListParagraph"/>
        <w:numPr>
          <w:ilvl w:val="0"/>
          <w:numId w:val="4"/>
        </w:numPr>
        <w:spacing w:after="160"/>
        <w:ind w:left="142" w:right="-426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841FA5" w:rsidRPr="00DF38AE">
        <w:rPr>
          <w:bCs/>
          <w:sz w:val="22"/>
          <w:szCs w:val="22"/>
          <w:lang w:val="sr-Cyrl-RS"/>
        </w:rPr>
        <w:t>у</w:t>
      </w:r>
      <w:r w:rsidR="00FE6169" w:rsidRPr="00DF38AE">
        <w:rPr>
          <w:bCs/>
          <w:sz w:val="22"/>
          <w:szCs w:val="22"/>
          <w:lang w:val="sr-Cyrl-RS"/>
        </w:rPr>
        <w:t>напредите</w:t>
      </w:r>
      <w:r w:rsidR="00EB7237" w:rsidRPr="00DF38AE">
        <w:rPr>
          <w:bCs/>
          <w:sz w:val="22"/>
          <w:szCs w:val="22"/>
          <w:lang w:val="sr-Cyrl-RS"/>
        </w:rPr>
        <w:t xml:space="preserve"> функционалну способност здравствених и административних радника у </w:t>
      </w:r>
    </w:p>
    <w:p w:rsidR="00EB7237" w:rsidRPr="00DF38AE" w:rsidRDefault="00116EFC" w:rsidP="00116EFC">
      <w:pPr>
        <w:pStyle w:val="ListParagraph"/>
        <w:spacing w:after="160"/>
        <w:ind w:left="142" w:right="-426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EB7237" w:rsidRPr="00DF38AE">
        <w:rPr>
          <w:bCs/>
          <w:sz w:val="22"/>
          <w:szCs w:val="22"/>
          <w:lang w:val="sr-Cyrl-RS"/>
        </w:rPr>
        <w:t xml:space="preserve">својим установама да ефикасније и ефективније управљају својим ресурсима </w:t>
      </w:r>
    </w:p>
    <w:p w:rsidR="00E142F1" w:rsidRPr="00DF38AE" w:rsidRDefault="00E142F1" w:rsidP="005D51C1">
      <w:pPr>
        <w:pStyle w:val="ListParagraph"/>
        <w:numPr>
          <w:ilvl w:val="0"/>
          <w:numId w:val="4"/>
        </w:numPr>
        <w:spacing w:after="160"/>
        <w:ind w:left="142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841FA5" w:rsidRPr="00DF38AE">
        <w:rPr>
          <w:bCs/>
          <w:sz w:val="22"/>
          <w:szCs w:val="22"/>
          <w:lang w:val="sr-Cyrl-RS"/>
        </w:rPr>
        <w:t>се о</w:t>
      </w:r>
      <w:r w:rsidR="00FE6169" w:rsidRPr="00DF38AE">
        <w:rPr>
          <w:bCs/>
          <w:sz w:val="22"/>
          <w:szCs w:val="22"/>
          <w:lang w:val="sr-Cyrl-RS"/>
        </w:rPr>
        <w:t xml:space="preserve">способите </w:t>
      </w:r>
      <w:r w:rsidR="00EB7237" w:rsidRPr="00DF38AE">
        <w:rPr>
          <w:bCs/>
          <w:sz w:val="22"/>
          <w:szCs w:val="22"/>
          <w:lang w:val="sr-Cyrl-RS"/>
        </w:rPr>
        <w:t>за јачање институционалних капацитета руковођења на средњем нивоу</w:t>
      </w:r>
    </w:p>
    <w:p w:rsidR="00EB7237" w:rsidRPr="00DF38AE" w:rsidRDefault="00E142F1" w:rsidP="00E142F1">
      <w:pPr>
        <w:pStyle w:val="ListParagraph"/>
        <w:spacing w:after="160"/>
        <w:ind w:left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EB7237" w:rsidRPr="00DF38AE">
        <w:rPr>
          <w:bCs/>
          <w:sz w:val="22"/>
          <w:szCs w:val="22"/>
          <w:lang w:val="sr-Cyrl-RS"/>
        </w:rPr>
        <w:t xml:space="preserve">у својим установама </w:t>
      </w:r>
    </w:p>
    <w:p w:rsidR="00E142F1" w:rsidRPr="00DF38AE" w:rsidRDefault="00E142F1" w:rsidP="005D51C1">
      <w:pPr>
        <w:pStyle w:val="ListParagraph"/>
        <w:numPr>
          <w:ilvl w:val="0"/>
          <w:numId w:val="4"/>
        </w:numPr>
        <w:spacing w:after="160"/>
        <w:ind w:left="142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430828" w:rsidRPr="00DF38AE">
        <w:rPr>
          <w:bCs/>
          <w:sz w:val="22"/>
          <w:szCs w:val="22"/>
          <w:lang w:val="sr-Cyrl-RS"/>
        </w:rPr>
        <w:t>о</w:t>
      </w:r>
      <w:r w:rsidR="00EB7237" w:rsidRPr="00DF38AE">
        <w:rPr>
          <w:bCs/>
          <w:sz w:val="22"/>
          <w:szCs w:val="22"/>
          <w:lang w:val="sr-Cyrl-RS"/>
        </w:rPr>
        <w:t>безбед</w:t>
      </w:r>
      <w:r w:rsidR="00FE6169" w:rsidRPr="00DF38AE">
        <w:rPr>
          <w:bCs/>
          <w:sz w:val="22"/>
          <w:szCs w:val="22"/>
          <w:lang w:val="sr-Cyrl-RS"/>
        </w:rPr>
        <w:t>ите</w:t>
      </w:r>
      <w:r w:rsidR="00EB7237" w:rsidRPr="00DF38AE">
        <w:rPr>
          <w:bCs/>
          <w:sz w:val="22"/>
          <w:szCs w:val="22"/>
          <w:lang w:val="sr-Cyrl-RS"/>
        </w:rPr>
        <w:t xml:space="preserve"> успешан и одржив модел функционалне установе спремне за будуће</w:t>
      </w:r>
    </w:p>
    <w:p w:rsidR="00EB7237" w:rsidRPr="00DF38AE" w:rsidRDefault="00EB7237" w:rsidP="00E142F1">
      <w:pPr>
        <w:pStyle w:val="ListParagraph"/>
        <w:spacing w:after="160"/>
        <w:ind w:left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реформске процесе</w:t>
      </w:r>
      <w:r w:rsidR="0031218B">
        <w:rPr>
          <w:bCs/>
          <w:sz w:val="22"/>
          <w:szCs w:val="22"/>
          <w:lang w:val="sr-Cyrl-RS"/>
        </w:rPr>
        <w:t>,</w:t>
      </w:r>
      <w:r w:rsidRPr="00DF38AE">
        <w:rPr>
          <w:bCs/>
          <w:sz w:val="22"/>
          <w:szCs w:val="22"/>
          <w:lang w:val="sr-Cyrl-RS"/>
        </w:rPr>
        <w:t xml:space="preserve"> као што је промена начина плаћања на пример.</w:t>
      </w:r>
    </w:p>
    <w:p w:rsidR="00BA19C1" w:rsidRPr="000B252E" w:rsidRDefault="00BA19C1" w:rsidP="005D51C1">
      <w:pPr>
        <w:pStyle w:val="ListParagraph"/>
        <w:spacing w:after="160"/>
        <w:ind w:left="142" w:hanging="142"/>
        <w:rPr>
          <w:bCs/>
          <w:lang w:val="sr-Cyrl-RS"/>
        </w:rPr>
      </w:pPr>
    </w:p>
    <w:tbl>
      <w:tblPr>
        <w:tblW w:w="5000" w:type="pct"/>
        <w:tblCellSpacing w:w="0" w:type="dxa"/>
        <w:tblBorders>
          <w:bottom w:val="single" w:sz="12" w:space="0" w:color="BBBBBB"/>
          <w:right w:val="single" w:sz="6" w:space="0" w:color="BBBBBB"/>
        </w:tblBorders>
        <w:shd w:val="clear" w:color="auto" w:fill="FBD4B4" w:themeFill="accent6" w:themeFillTint="66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EB7237" w:rsidRPr="000B252E" w:rsidTr="00D97869">
        <w:trPr>
          <w:tblCellSpacing w:w="0" w:type="dxa"/>
        </w:trPr>
        <w:tc>
          <w:tcPr>
            <w:tcW w:w="0" w:type="auto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  <w:shd w:val="clear" w:color="auto" w:fill="FBD4B4" w:themeFill="accent6" w:themeFillTint="66"/>
            <w:vAlign w:val="center"/>
            <w:hideMark/>
          </w:tcPr>
          <w:p w:rsidR="00FE6169" w:rsidRPr="00BA19C1" w:rsidRDefault="00FE6169" w:rsidP="00FE6169">
            <w:pPr>
              <w:spacing w:line="285" w:lineRule="atLeast"/>
              <w:jc w:val="both"/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</w:pP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Тим запослених у Институту за јавно здравље Србије „Др Милан Јовановић Батут</w:t>
            </w:r>
            <w:r w:rsidR="00D306CE"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”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 </w:t>
            </w:r>
            <w:r w:rsidRPr="005A1C09">
              <w:rPr>
                <w:b/>
                <w:bCs/>
                <w:color w:val="1D2228"/>
                <w:sz w:val="22"/>
                <w:szCs w:val="22"/>
                <w:lang w:eastAsia="sr-Latn-RS"/>
              </w:rPr>
              <w:t>је</w:t>
            </w:r>
            <w:r w:rsidRPr="00BA19C1"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  <w:t xml:space="preserve"> кроз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 свакодневни рад и редовне активности препознао све присутнију потребу да се запосленима у здравственим установама, а нарочито онима који се налазе у позицији да руководе установом или њеним организационим целинама</w:t>
            </w:r>
            <w:r w:rsidR="00BA19C1"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,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 предоче принципи функцио</w:t>
            </w:r>
            <w:r w:rsid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-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нисања здравственог система у целини. </w:t>
            </w:r>
          </w:p>
          <w:p w:rsidR="00FE6169" w:rsidRPr="00BA19C1" w:rsidRDefault="00FE6169" w:rsidP="00FE6169">
            <w:pPr>
              <w:spacing w:line="285" w:lineRule="atLeast"/>
              <w:jc w:val="both"/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</w:pPr>
          </w:p>
          <w:p w:rsidR="00F368BD" w:rsidRPr="00BA19C1" w:rsidRDefault="00FE6169" w:rsidP="00FE6169">
            <w:pPr>
              <w:spacing w:line="285" w:lineRule="atLeast"/>
              <w:jc w:val="both"/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</w:pP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Са жељом да Вам приближимо основе руковођења у здравственом установом, одлучили смо да у сарадњи са колегама из Министарства здравља и Републичког фонда за здравствено осигурање и професорима медицинских факултета у Београду и Новом Саду, као и Факултетом здравствених и пословних студија Универзитета Сингидунум у Ваљеву организујемо тродневни програм континуиране едукације </w:t>
            </w:r>
          </w:p>
          <w:p w:rsidR="00F368BD" w:rsidRPr="000B252E" w:rsidRDefault="00F368BD" w:rsidP="00F368BD">
            <w:pPr>
              <w:spacing w:line="285" w:lineRule="atLeast"/>
              <w:jc w:val="center"/>
              <w:rPr>
                <w:b/>
                <w:bCs/>
                <w:color w:val="1D2228"/>
                <w:sz w:val="24"/>
                <w:szCs w:val="24"/>
                <w:lang w:val="sr-Cyrl-RS" w:eastAsia="sr-Latn-RS"/>
              </w:rPr>
            </w:pPr>
          </w:p>
          <w:p w:rsidR="00EB7237" w:rsidRPr="000B252E" w:rsidRDefault="00FE6169" w:rsidP="00F368BD">
            <w:pPr>
              <w:spacing w:line="285" w:lineRule="atLeast"/>
              <w:jc w:val="center"/>
              <w:rPr>
                <w:color w:val="1D2228"/>
                <w:lang w:eastAsia="sr-Latn-RS"/>
              </w:rPr>
            </w:pPr>
            <w:r w:rsidRPr="000B252E">
              <w:rPr>
                <w:b/>
                <w:bCs/>
                <w:color w:val="1D2228"/>
                <w:sz w:val="24"/>
                <w:szCs w:val="24"/>
                <w:lang w:eastAsia="sr-Latn-RS"/>
              </w:rPr>
              <w:t>МЕНАЏМЕНТ У ЗДРАВСТВУ И МЕНАЏМЕНТ ЗДРАВСТВЕНИМ УСТАНОВАМА</w:t>
            </w:r>
          </w:p>
        </w:tc>
      </w:tr>
    </w:tbl>
    <w:p w:rsidR="00FE6169" w:rsidRPr="000B252E" w:rsidRDefault="00FE6169" w:rsidP="00FE6169">
      <w:pPr>
        <w:rPr>
          <w:b/>
          <w:bCs/>
          <w:color w:val="000000"/>
          <w:lang w:val="sr-Cyrl-CS"/>
        </w:rPr>
      </w:pPr>
    </w:p>
    <w:p w:rsidR="00D97869" w:rsidRPr="000B252E" w:rsidRDefault="00D97869" w:rsidP="00FE6169">
      <w:pPr>
        <w:rPr>
          <w:b/>
          <w:bCs/>
          <w:color w:val="984806" w:themeColor="accent6" w:themeShade="80"/>
          <w:lang w:val="sr-Cyrl-CS"/>
        </w:rPr>
      </w:pPr>
    </w:p>
    <w:p w:rsidR="00D97869" w:rsidRPr="000B252E" w:rsidRDefault="00D97869" w:rsidP="00FE6169">
      <w:pPr>
        <w:rPr>
          <w:b/>
          <w:bCs/>
          <w:color w:val="984806" w:themeColor="accent6" w:themeShade="80"/>
          <w:lang w:val="sr-Cyrl-CS"/>
        </w:rPr>
      </w:pPr>
    </w:p>
    <w:p w:rsidR="00BA19C1" w:rsidRDefault="00BA19C1" w:rsidP="00FE6169">
      <w:pPr>
        <w:rPr>
          <w:b/>
          <w:bCs/>
          <w:color w:val="984806" w:themeColor="accent6" w:themeShade="80"/>
          <w:sz w:val="24"/>
          <w:szCs w:val="24"/>
        </w:rPr>
      </w:pPr>
    </w:p>
    <w:p w:rsidR="00FE6169" w:rsidRPr="000B252E" w:rsidRDefault="00FE6169" w:rsidP="00FE6169">
      <w:pPr>
        <w:rPr>
          <w:b/>
          <w:bCs/>
          <w:color w:val="984806" w:themeColor="accent6" w:themeShade="80"/>
          <w:sz w:val="24"/>
          <w:szCs w:val="24"/>
          <w:lang w:val="sr-Cyrl-CS"/>
        </w:rPr>
      </w:pPr>
      <w:r w:rsidRPr="000B252E">
        <w:rPr>
          <w:b/>
          <w:bCs/>
          <w:color w:val="984806" w:themeColor="accent6" w:themeShade="80"/>
          <w:sz w:val="24"/>
          <w:szCs w:val="24"/>
          <w:lang w:val="sr-Cyrl-CS"/>
        </w:rPr>
        <w:t>Знања која ће стећи учесници</w:t>
      </w:r>
    </w:p>
    <w:p w:rsidR="00FE6169" w:rsidRPr="000B252E" w:rsidRDefault="00FE6169" w:rsidP="00D97869">
      <w:pPr>
        <w:jc w:val="both"/>
        <w:rPr>
          <w:bCs/>
          <w:sz w:val="22"/>
          <w:szCs w:val="24"/>
          <w:lang w:val="sr-Cyrl-RS"/>
        </w:rPr>
      </w:pPr>
      <w:r w:rsidRPr="000B252E">
        <w:rPr>
          <w:bCs/>
          <w:sz w:val="22"/>
          <w:szCs w:val="24"/>
          <w:lang w:val="sr-Cyrl-RS"/>
        </w:rPr>
        <w:t>Упознавање са:</w:t>
      </w:r>
    </w:p>
    <w:p w:rsidR="00EE76CF" w:rsidRDefault="00194C61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р</w:t>
      </w:r>
      <w:r w:rsidR="00FE6169" w:rsidRPr="00473D04">
        <w:rPr>
          <w:bCs/>
          <w:sz w:val="22"/>
          <w:lang w:val="sr-Cyrl-RS"/>
        </w:rPr>
        <w:t>азличитим моделима и карактеристикама здравствених система</w:t>
      </w:r>
      <w:r w:rsidR="00D97869" w:rsidRPr="00473D04">
        <w:rPr>
          <w:bCs/>
          <w:sz w:val="22"/>
          <w:lang w:val="sr-Cyrl-RS"/>
        </w:rPr>
        <w:t xml:space="preserve"> и н</w:t>
      </w:r>
      <w:r w:rsidR="00FE6169" w:rsidRPr="00473D04">
        <w:rPr>
          <w:bCs/>
          <w:sz w:val="22"/>
          <w:lang w:val="sr-Cyrl-RS"/>
        </w:rPr>
        <w:t>ачинима њиховог</w:t>
      </w:r>
    </w:p>
    <w:p w:rsidR="00FE6169" w:rsidRPr="00473D04" w:rsidRDefault="00EE76CF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финансирања и механизмима плаћања пружалаца здравствених услуга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сновним појмовима везаним за систем капитације и дијагностички сродних група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сновним корацима и значајем планирања на нивоу система, установе/организационе</w:t>
      </w:r>
    </w:p>
    <w:p w:rsidR="00FE6169" w:rsidRPr="00473D04" w:rsidRDefault="00A6380D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јединице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р</w:t>
      </w:r>
      <w:r w:rsidR="00FE6169" w:rsidRPr="00473D04">
        <w:rPr>
          <w:bCs/>
          <w:sz w:val="22"/>
          <w:lang w:val="sr-Cyrl-RS"/>
        </w:rPr>
        <w:t xml:space="preserve">азличитим видовима планирања (људских ресурса, набавке, капиталних инвестиција, </w:t>
      </w:r>
    </w:p>
    <w:p w:rsidR="00FE6169" w:rsidRPr="00473D04" w:rsidRDefault="00A6380D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 </w:t>
      </w:r>
      <w:r w:rsidR="00FE6169" w:rsidRPr="00473D04">
        <w:rPr>
          <w:bCs/>
          <w:sz w:val="22"/>
          <w:lang w:val="sr-Cyrl-RS"/>
        </w:rPr>
        <w:t>план унапр</w:t>
      </w:r>
      <w:r w:rsidR="00F95C61">
        <w:rPr>
          <w:bCs/>
          <w:sz w:val="22"/>
          <w:lang w:val="sr-Cyrl-RS"/>
        </w:rPr>
        <w:t>еђења квалитета и безбедности и</w:t>
      </w:r>
      <w:r w:rsidR="00FE6169" w:rsidRPr="00473D04">
        <w:rPr>
          <w:bCs/>
          <w:sz w:val="22"/>
          <w:lang w:val="sr-Cyrl-RS"/>
        </w:rPr>
        <w:t>тд.)</w:t>
      </w:r>
    </w:p>
    <w:p w:rsidR="00EE76CF" w:rsidRDefault="00FE6169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 w:rsidRPr="00473D04">
        <w:rPr>
          <w:bCs/>
          <w:sz w:val="22"/>
          <w:lang w:val="sr-Cyrl-RS"/>
        </w:rPr>
        <w:t>методама анализе података и планирања у контексту нових механизмима плаћања</w:t>
      </w:r>
    </w:p>
    <w:p w:rsidR="00FE6169" w:rsidRPr="00473D04" w:rsidRDefault="00A6380D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 </w:t>
      </w:r>
      <w:r w:rsidR="00FE6169" w:rsidRPr="00473D04">
        <w:rPr>
          <w:bCs/>
          <w:sz w:val="22"/>
          <w:lang w:val="sr-Cyrl-RS"/>
        </w:rPr>
        <w:t>пружалаца здравствених услуга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>ринципима и фазама у процесу управљања људским расурсима са аспекта лидерства (кроз</w:t>
      </w:r>
    </w:p>
    <w:p w:rsidR="00EE76CF" w:rsidRDefault="00EE76CF" w:rsidP="00A6380D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 </w:t>
      </w:r>
      <w:r w:rsidR="006C096F"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>комуникацију, инклузивност, надзорне и извршилачке вештине и системе), ангажовања</w:t>
      </w:r>
      <w:r w:rsidR="00A6380D">
        <w:rPr>
          <w:bCs/>
          <w:sz w:val="22"/>
          <w:lang w:val="sr-Cyrl-RS"/>
        </w:rPr>
        <w:t xml:space="preserve"> </w:t>
      </w:r>
    </w:p>
    <w:p w:rsidR="00FE6169" w:rsidRPr="00473D04" w:rsidRDefault="006C096F" w:rsidP="00A6380D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запослених (кроз опис посла, посвећеност запосленима, време и системе).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 xml:space="preserve">ринципима етичности у пружању здравствене заштите и оцене квалитета њеног пружања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н</w:t>
      </w:r>
      <w:r w:rsidR="00FE6169" w:rsidRPr="00473D04">
        <w:rPr>
          <w:bCs/>
          <w:sz w:val="22"/>
          <w:lang w:val="sr-Cyrl-RS"/>
        </w:rPr>
        <w:t xml:space="preserve">ачином како управљање подацима може да помогне доношењу одлука и 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к</w:t>
      </w:r>
      <w:r w:rsidR="00FE6169" w:rsidRPr="00473D04">
        <w:rPr>
          <w:bCs/>
          <w:sz w:val="22"/>
          <w:lang w:val="sr-Cyrl-RS"/>
        </w:rPr>
        <w:t>ако менаџмент променом обезбеђује ефикасно вођење здравствене установе у току</w:t>
      </w:r>
    </w:p>
    <w:p w:rsidR="00FE6169" w:rsidRPr="00473D04" w:rsidRDefault="00EE76CF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 </w:t>
      </w:r>
      <w:r w:rsidR="00FE6169" w:rsidRPr="00473D04">
        <w:rPr>
          <w:bCs/>
          <w:sz w:val="22"/>
          <w:lang w:val="sr-Cyrl-RS"/>
        </w:rPr>
        <w:t>имплементације те промене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>ојмовима јавноприватног партнерства и маркетинга у здравству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>ринципима медицине засноване на доказима и основама унапређења квалитета рада у</w:t>
      </w:r>
    </w:p>
    <w:p w:rsidR="00FE6169" w:rsidRPr="00473D04" w:rsidRDefault="00EE76CF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здравственој заштити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сновама процене здравствених технологија и јавних набавки у здравстве</w:t>
      </w:r>
      <w:r w:rsidR="00A02C9E" w:rsidRPr="00473D04">
        <w:rPr>
          <w:bCs/>
          <w:sz w:val="22"/>
          <w:lang w:val="sr-Cyrl-RS"/>
        </w:rPr>
        <w:t>н</w:t>
      </w:r>
      <w:r w:rsidR="00FE6169" w:rsidRPr="00473D04">
        <w:rPr>
          <w:bCs/>
          <w:sz w:val="22"/>
          <w:lang w:val="sr-Cyrl-RS"/>
        </w:rPr>
        <w:t>ој установи</w:t>
      </w:r>
    </w:p>
    <w:p w:rsidR="00FE6169" w:rsidRPr="00473D04" w:rsidRDefault="00EE76CF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сновама из области информационих технологија</w:t>
      </w:r>
      <w:r w:rsidR="00A02C9E" w:rsidRPr="00473D04">
        <w:rPr>
          <w:bCs/>
          <w:sz w:val="22"/>
          <w:lang w:val="sr-Cyrl-RS"/>
        </w:rPr>
        <w:t>.</w:t>
      </w:r>
    </w:p>
    <w:p w:rsidR="00FE6169" w:rsidRPr="000B252E" w:rsidRDefault="00FE6169" w:rsidP="00FE6169">
      <w:pPr>
        <w:ind w:left="360"/>
        <w:rPr>
          <w:bCs/>
          <w:sz w:val="24"/>
          <w:szCs w:val="24"/>
          <w:lang w:val="sr-Cyrl-RS"/>
        </w:rPr>
      </w:pPr>
    </w:p>
    <w:p w:rsidR="00FE6169" w:rsidRPr="000B252E" w:rsidRDefault="00FE6169" w:rsidP="00FE6169">
      <w:pPr>
        <w:rPr>
          <w:b/>
          <w:bCs/>
          <w:color w:val="984806" w:themeColor="accent6" w:themeShade="80"/>
          <w:sz w:val="24"/>
          <w:szCs w:val="24"/>
          <w:lang w:val="sr-Cyrl-CS"/>
        </w:rPr>
      </w:pPr>
      <w:r w:rsidRPr="000B252E">
        <w:rPr>
          <w:b/>
          <w:bCs/>
          <w:color w:val="984806" w:themeColor="accent6" w:themeShade="80"/>
          <w:sz w:val="24"/>
          <w:szCs w:val="24"/>
          <w:lang w:val="sr-Cyrl-CS"/>
        </w:rPr>
        <w:t>Вештине које ће стећи учесници</w:t>
      </w:r>
    </w:p>
    <w:p w:rsidR="00FE6169" w:rsidRPr="000B252E" w:rsidRDefault="00D97869" w:rsidP="00D97869">
      <w:pPr>
        <w:jc w:val="both"/>
        <w:rPr>
          <w:bCs/>
          <w:sz w:val="22"/>
          <w:szCs w:val="24"/>
          <w:lang w:val="sr-Cyrl-RS"/>
        </w:rPr>
      </w:pPr>
      <w:r w:rsidRPr="000B252E">
        <w:rPr>
          <w:bCs/>
          <w:sz w:val="22"/>
          <w:szCs w:val="24"/>
          <w:lang w:val="sr-Cyrl-RS"/>
        </w:rPr>
        <w:t>На</w:t>
      </w:r>
      <w:r w:rsidR="00FE6169" w:rsidRPr="000B252E">
        <w:rPr>
          <w:bCs/>
          <w:sz w:val="22"/>
          <w:szCs w:val="24"/>
          <w:lang w:val="sr-Cyrl-RS"/>
        </w:rPr>
        <w:t xml:space="preserve"> крају курса учесници ће бити у стању да: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стекну јасан увид у своје обавезе и обавезе здравствене установе, на начин који постиже мерљиву добит у индивидуалној и организационој ефикасности при имплементацији нових пракси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буду компетентни у стварању и одржавању ефективних односа, што доводи до повећања нивоа поверења и одговорности у установи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унапреде разумевање организационе и међуљудске динамике (укључујући обрасце понашања и културу организације) на начине који им омогућавају да оснаже себе и друге како би постигли резултате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помогну другима да прошире своје нивое одговорности и своје капацитете за нове иницијативе и акције, што резултира тиме да људи преузимају већи ризик за постизање резултата у складу са визијом установе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разумеју и усвоје доказане принципе процеса управљања људским ресурсима (планирање, регрутовање, одабир, развој, тимски развој, мотив</w:t>
      </w:r>
      <w:r w:rsidR="00A02C9E">
        <w:rPr>
          <w:bCs/>
          <w:sz w:val="22"/>
          <w:lang w:val="sr-Cyrl-RS"/>
        </w:rPr>
        <w:t>ацију, подучавање и оснаживање)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развијају јединство и тимски дух који ће омогућити снажне радне односе потребне за успешну имплементацију крупних организационих промена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идентификују главне проблеме везане за управљање у установи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се оспособе да развију акциони план за решавање одабраних проблема у установи</w:t>
      </w:r>
      <w:r w:rsidR="004F30DA">
        <w:rPr>
          <w:bCs/>
          <w:sz w:val="22"/>
          <w:lang w:val="sr-Cyrl-RS"/>
        </w:rPr>
        <w:t>.</w:t>
      </w:r>
    </w:p>
    <w:p w:rsidR="00EA00AB" w:rsidRDefault="00EA00AB" w:rsidP="00F368B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</w:pPr>
    </w:p>
    <w:p w:rsidR="00EA00AB" w:rsidRDefault="00EA00AB" w:rsidP="00EF631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</w:pPr>
    </w:p>
    <w:p w:rsidR="00F368BD" w:rsidRPr="00EF6318" w:rsidRDefault="00F368BD" w:rsidP="00EF631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984806" w:themeColor="accent6" w:themeShade="80"/>
          <w:sz w:val="24"/>
          <w:szCs w:val="24"/>
          <w:lang w:val="sr-Cyrl-RS" w:eastAsia="sr-Latn-RS"/>
        </w:rPr>
      </w:pPr>
      <w:r w:rsidRPr="00EA00AB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 xml:space="preserve">Кроз програм интензивне обуке, упознајте добру праксу и унапредите своја знања и вештине, стекните сертификат акредитован одлуком Здравственог савета Србије </w:t>
      </w:r>
      <w:r w:rsidRPr="00EF6318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(број: 153-02-01685/2019-01)</w:t>
      </w:r>
      <w:r w:rsidR="00233A7C" w:rsidRPr="00EF6318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 xml:space="preserve"> </w:t>
      </w:r>
      <w:r w:rsidRPr="00EF6318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и пријавите се за:</w:t>
      </w:r>
    </w:p>
    <w:tbl>
      <w:tblPr>
        <w:tblW w:w="4831" w:type="pct"/>
        <w:tblCellSpacing w:w="0" w:type="dxa"/>
        <w:tblBorders>
          <w:bottom w:val="single" w:sz="18" w:space="0" w:color="CCCCCC"/>
          <w:right w:val="single" w:sz="6" w:space="0" w:color="CCCCCC"/>
        </w:tblBorders>
        <w:shd w:val="clear" w:color="auto" w:fill="FBD4B4" w:themeFill="accent6" w:themeFillTint="66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29"/>
      </w:tblGrid>
      <w:tr w:rsidR="00EB7237" w:rsidRPr="000B252E" w:rsidTr="00EA00AB">
        <w:trPr>
          <w:trHeight w:val="1115"/>
          <w:tblCellSpacing w:w="0" w:type="dxa"/>
        </w:trPr>
        <w:tc>
          <w:tcPr>
            <w:tcW w:w="5000" w:type="pct"/>
            <w:tcBorders>
              <w:top w:val="single" w:sz="36" w:space="0" w:color="F2F2F2"/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BD4B4" w:themeFill="accent6" w:themeFillTint="66"/>
            <w:vAlign w:val="center"/>
            <w:hideMark/>
          </w:tcPr>
          <w:p w:rsidR="00F368BD" w:rsidRPr="00790FCF" w:rsidRDefault="00F368BD" w:rsidP="00F368BD">
            <w:pPr>
              <w:spacing w:line="360" w:lineRule="auto"/>
              <w:jc w:val="center"/>
              <w:rPr>
                <w:rFonts w:eastAsia="Times New Roman"/>
                <w:color w:val="984806" w:themeColor="accent6" w:themeShade="80"/>
                <w:sz w:val="27"/>
                <w:szCs w:val="27"/>
                <w:lang w:val="sr-Cyrl-RS" w:eastAsia="sr-Latn-RS"/>
              </w:rPr>
            </w:pPr>
            <w:r w:rsidRPr="00790FCF">
              <w:rPr>
                <w:rFonts w:eastAsia="Times New Roman"/>
                <w:color w:val="984806" w:themeColor="accent6" w:themeShade="80"/>
                <w:sz w:val="27"/>
                <w:szCs w:val="27"/>
                <w:lang w:eastAsia="sr-Latn-RS"/>
              </w:rPr>
              <w:t xml:space="preserve">Национални курс прве категорије </w:t>
            </w:r>
          </w:p>
          <w:p w:rsidR="00EB7237" w:rsidRPr="00790FCF" w:rsidRDefault="00F368BD" w:rsidP="00F368BD">
            <w:pPr>
              <w:jc w:val="center"/>
              <w:rPr>
                <w:rFonts w:eastAsia="Times New Roman"/>
                <w:b/>
                <w:bCs/>
                <w:color w:val="FFFFFF"/>
                <w:sz w:val="27"/>
                <w:szCs w:val="27"/>
                <w:lang w:val="sr-Cyrl-RS" w:eastAsia="sr-Latn-RS"/>
              </w:rPr>
            </w:pPr>
            <w:r w:rsidRPr="00790FCF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eastAsia="sr-Latn-RS"/>
              </w:rPr>
              <w:t>МЕНАЏМЕНТ У ЗДРАВСТВУ И МЕНАЏМЕНТ ЗДРАВСТВЕНИМ УСТАНОВАМА</w:t>
            </w:r>
          </w:p>
        </w:tc>
      </w:tr>
    </w:tbl>
    <w:p w:rsidR="00430828" w:rsidRDefault="00430828" w:rsidP="00D97869">
      <w:pPr>
        <w:jc w:val="center"/>
        <w:rPr>
          <w:rFonts w:eastAsia="Times New Roman"/>
          <w:sz w:val="24"/>
          <w:szCs w:val="24"/>
          <w:lang w:val="sr-Cyrl-RS" w:eastAsia="sr-Latn-RS"/>
        </w:rPr>
      </w:pPr>
    </w:p>
    <w:p w:rsidR="00EB7237" w:rsidRPr="000B252E" w:rsidRDefault="00D97869" w:rsidP="00D97869">
      <w:pPr>
        <w:jc w:val="center"/>
        <w:rPr>
          <w:rFonts w:eastAsia="Times New Roman"/>
          <w:sz w:val="24"/>
          <w:szCs w:val="24"/>
          <w:lang w:val="sr-Cyrl-RS" w:eastAsia="sr-Latn-RS"/>
        </w:rPr>
      </w:pPr>
      <w:r w:rsidRPr="000B252E">
        <w:rPr>
          <w:rFonts w:eastAsia="Times New Roman"/>
          <w:sz w:val="24"/>
          <w:szCs w:val="24"/>
          <w:lang w:val="sr-Cyrl-RS" w:eastAsia="sr-Latn-RS"/>
        </w:rPr>
        <w:t>Полазници курса стичу</w:t>
      </w:r>
      <w:r w:rsidR="001B4F38">
        <w:rPr>
          <w:rFonts w:eastAsia="Times New Roman"/>
          <w:sz w:val="24"/>
          <w:szCs w:val="24"/>
          <w:lang w:val="en-US" w:eastAsia="sr-Latn-RS"/>
        </w:rPr>
        <w:t xml:space="preserve"> </w:t>
      </w:r>
      <w:r w:rsidR="001B4F38">
        <w:rPr>
          <w:rFonts w:eastAsia="Times New Roman"/>
          <w:sz w:val="24"/>
          <w:szCs w:val="24"/>
          <w:lang w:val="sr-Cyrl-RS" w:eastAsia="sr-Latn-RS"/>
        </w:rPr>
        <w:t>такође</w:t>
      </w:r>
      <w:r w:rsidRPr="000B252E">
        <w:rPr>
          <w:rFonts w:eastAsia="Times New Roman"/>
          <w:sz w:val="24"/>
          <w:szCs w:val="24"/>
          <w:lang w:val="sr-Cyrl-RS" w:eastAsia="sr-Latn-RS"/>
        </w:rPr>
        <w:t xml:space="preserve"> право и на 6 бодова за обнављање лиценце</w:t>
      </w:r>
      <w:r w:rsidR="00C24665">
        <w:rPr>
          <w:rFonts w:eastAsia="Times New Roman"/>
          <w:sz w:val="24"/>
          <w:szCs w:val="24"/>
          <w:lang w:val="sr-Cyrl-RS" w:eastAsia="sr-Latn-RS"/>
        </w:rPr>
        <w:t>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7237" w:rsidRPr="000B252E" w:rsidTr="00EB723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828" w:rsidRDefault="00430828" w:rsidP="00EB7237">
            <w:pPr>
              <w:spacing w:line="285" w:lineRule="atLeast"/>
              <w:jc w:val="center"/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val="sr-Cyrl-RS" w:eastAsia="sr-Latn-RS"/>
              </w:rPr>
            </w:pPr>
          </w:p>
          <w:p w:rsidR="00F368BD" w:rsidRPr="008F1BD5" w:rsidRDefault="00F368BD" w:rsidP="00EB7237">
            <w:pPr>
              <w:spacing w:line="285" w:lineRule="atLeast"/>
              <w:jc w:val="center"/>
              <w:rPr>
                <w:rFonts w:eastAsia="Times New Roman"/>
                <w:b/>
                <w:bCs/>
                <w:color w:val="984806" w:themeColor="accent6" w:themeShade="80"/>
                <w:sz w:val="22"/>
                <w:szCs w:val="22"/>
                <w:lang w:val="sr-Cyrl-RS" w:eastAsia="sr-Latn-RS"/>
              </w:rPr>
            </w:pPr>
            <w:r w:rsidRPr="008F1BD5">
              <w:rPr>
                <w:rFonts w:eastAsia="Times New Roman"/>
                <w:b/>
                <w:bCs/>
                <w:color w:val="984806" w:themeColor="accent6" w:themeShade="80"/>
                <w:sz w:val="22"/>
                <w:szCs w:val="22"/>
                <w:lang w:val="sr-Cyrl-RS" w:eastAsia="sr-Latn-RS"/>
              </w:rPr>
              <w:t xml:space="preserve">Предавачи: </w:t>
            </w:r>
          </w:p>
          <w:p w:rsidR="00F368BD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др Берислав Векић, </w:t>
            </w:r>
            <w:proofErr w:type="spellStart"/>
            <w:r w:rsidRPr="000B252E">
              <w:rPr>
                <w:sz w:val="20"/>
                <w:szCs w:val="22"/>
              </w:rPr>
              <w:t>Медицински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факултет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Универзитета</w:t>
            </w:r>
            <w:proofErr w:type="spellEnd"/>
            <w:r w:rsidRPr="000B252E">
              <w:rPr>
                <w:sz w:val="20"/>
                <w:szCs w:val="22"/>
              </w:rPr>
              <w:t xml:space="preserve"> у </w:t>
            </w:r>
            <w:proofErr w:type="spellStart"/>
            <w:r w:rsidRPr="000B252E">
              <w:rPr>
                <w:sz w:val="20"/>
                <w:szCs w:val="22"/>
              </w:rPr>
              <w:t>Београду</w:t>
            </w:r>
            <w:proofErr w:type="spellEnd"/>
            <w:r w:rsidRPr="000B252E">
              <w:rPr>
                <w:sz w:val="20"/>
                <w:szCs w:val="22"/>
                <w:lang w:val="sr-Cyrl-RS"/>
              </w:rPr>
              <w:t xml:space="preserve"> и Министарство здравља Републике Србије</w:t>
            </w:r>
          </w:p>
          <w:p w:rsidR="00CB3D85" w:rsidRPr="00CB3D85" w:rsidRDefault="00745E82" w:rsidP="008F1BD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др </w:t>
            </w:r>
            <w:r w:rsidR="00CB3D85" w:rsidRPr="00CB3D85">
              <w:rPr>
                <w:sz w:val="20"/>
                <w:szCs w:val="22"/>
                <w:lang w:val="sr-Cyrl-RS"/>
              </w:rPr>
              <w:t>Вицко Ференц, Министарство здравља Србије и М</w:t>
            </w:r>
            <w:r w:rsidR="00CB3D85">
              <w:rPr>
                <w:sz w:val="20"/>
                <w:szCs w:val="22"/>
              </w:rPr>
              <w:t>e</w:t>
            </w:r>
            <w:r w:rsidR="00CB3D85" w:rsidRPr="00CB3D85">
              <w:rPr>
                <w:sz w:val="20"/>
                <w:szCs w:val="22"/>
                <w:lang w:val="sr-Cyrl-RS"/>
              </w:rPr>
              <w:t>дицински факултет Универзитета у Новом Саду</w:t>
            </w:r>
            <w:r w:rsidR="00CB3D85">
              <w:rPr>
                <w:sz w:val="20"/>
                <w:szCs w:val="22"/>
              </w:rPr>
              <w:t xml:space="preserve">, </w:t>
            </w:r>
            <w:r w:rsidR="00154576">
              <w:rPr>
                <w:sz w:val="20"/>
                <w:szCs w:val="22"/>
                <w:lang w:val="sr-Cyrl-RS"/>
              </w:rPr>
              <w:t>ванредни професор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Верица Јовановић, </w:t>
            </w:r>
            <w:proofErr w:type="spellStart"/>
            <w:r w:rsidRPr="000B252E">
              <w:rPr>
                <w:sz w:val="20"/>
                <w:szCs w:val="22"/>
              </w:rPr>
              <w:t>Факултет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здравствених</w:t>
            </w:r>
            <w:proofErr w:type="spellEnd"/>
            <w:r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Pr="000B252E">
              <w:rPr>
                <w:sz w:val="20"/>
                <w:szCs w:val="22"/>
              </w:rPr>
              <w:t>пословних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студија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Универзитета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Сингидунум</w:t>
            </w:r>
            <w:proofErr w:type="spellEnd"/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др </w:t>
            </w:r>
            <w:proofErr w:type="spellStart"/>
            <w:r w:rsidRPr="000B252E">
              <w:rPr>
                <w:sz w:val="20"/>
                <w:szCs w:val="22"/>
              </w:rPr>
              <w:t>Дарија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Кисић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Тепавчевић</w:t>
            </w:r>
            <w:proofErr w:type="spellEnd"/>
            <w:r w:rsidRPr="000B252E">
              <w:rPr>
                <w:sz w:val="20"/>
                <w:szCs w:val="22"/>
              </w:rPr>
              <w:t xml:space="preserve">, </w:t>
            </w:r>
            <w:proofErr w:type="spellStart"/>
            <w:r w:rsidRPr="000B252E">
              <w:rPr>
                <w:sz w:val="20"/>
                <w:szCs w:val="22"/>
              </w:rPr>
              <w:t>Медицински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факултет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Универзитета</w:t>
            </w:r>
            <w:proofErr w:type="spellEnd"/>
            <w:r w:rsidRPr="000B252E">
              <w:rPr>
                <w:sz w:val="20"/>
                <w:szCs w:val="22"/>
              </w:rPr>
              <w:t xml:space="preserve"> у </w:t>
            </w:r>
            <w:proofErr w:type="spellStart"/>
            <w:r w:rsidRPr="000B252E">
              <w:rPr>
                <w:sz w:val="20"/>
                <w:szCs w:val="22"/>
              </w:rPr>
              <w:t>Београду</w:t>
            </w:r>
            <w:proofErr w:type="spellEnd"/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Pr="000B252E" w:rsidRDefault="00745E82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</w:t>
            </w:r>
            <w:r w:rsidR="00F368BD" w:rsidRPr="000B252E">
              <w:rPr>
                <w:bCs/>
                <w:sz w:val="20"/>
                <w:szCs w:val="22"/>
                <w:lang w:val="sr-Cyrl-RS"/>
              </w:rPr>
              <w:t xml:space="preserve">др Бранка Стаматовић Гајић, </w:t>
            </w:r>
            <w:proofErr w:type="spellStart"/>
            <w:r w:rsidR="00F368BD" w:rsidRPr="000B252E">
              <w:rPr>
                <w:sz w:val="20"/>
                <w:szCs w:val="22"/>
              </w:rPr>
              <w:t>Факултет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здравствених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="00F368BD" w:rsidRPr="000B252E">
              <w:rPr>
                <w:sz w:val="20"/>
                <w:szCs w:val="22"/>
              </w:rPr>
              <w:t>пословних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студија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Универзитета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Сингидунум</w:t>
            </w:r>
            <w:proofErr w:type="spellEnd"/>
            <w:r w:rsidR="00CB3D85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  <w:lang w:val="sr-Cyrl-RS"/>
              </w:rPr>
              <w:t>ванредни професор</w:t>
            </w:r>
          </w:p>
          <w:p w:rsidR="00F368BD" w:rsidRPr="000B252E" w:rsidRDefault="00745E82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</w:t>
            </w:r>
            <w:r w:rsidR="00F368BD" w:rsidRPr="000B252E">
              <w:rPr>
                <w:bCs/>
                <w:sz w:val="20"/>
                <w:szCs w:val="22"/>
                <w:lang w:val="sr-Cyrl-RS"/>
              </w:rPr>
              <w:t>Филип Ђоковић,</w:t>
            </w:r>
            <w:r w:rsidR="00F368BD" w:rsidRPr="000B252E">
              <w:rPr>
                <w:sz w:val="20"/>
                <w:szCs w:val="22"/>
                <w:lang w:val="sr-Cyrl-RS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Факултет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здравствених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="00F368BD" w:rsidRPr="000B252E">
              <w:rPr>
                <w:sz w:val="20"/>
                <w:szCs w:val="22"/>
              </w:rPr>
              <w:t>пословних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студија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Универзитета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Сингидунум</w:t>
            </w:r>
            <w:proofErr w:type="spellEnd"/>
            <w:r w:rsidR="00CB3D85">
              <w:rPr>
                <w:sz w:val="20"/>
                <w:szCs w:val="22"/>
              </w:rPr>
              <w:t xml:space="preserve">, </w:t>
            </w:r>
            <w:r w:rsidR="00F44159">
              <w:rPr>
                <w:sz w:val="20"/>
                <w:szCs w:val="22"/>
                <w:lang w:val="sr-Cyrl-RS"/>
              </w:rPr>
              <w:t>ванредни професор</w:t>
            </w:r>
            <w:r w:rsidR="00F44159">
              <w:rPr>
                <w:sz w:val="20"/>
                <w:szCs w:val="22"/>
              </w:rPr>
              <w:t xml:space="preserve"> </w:t>
            </w:r>
          </w:p>
          <w:p w:rsidR="00F368BD" w:rsidRPr="00CB3D85" w:rsidRDefault="00F44159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</w:t>
            </w:r>
            <w:r w:rsidR="00F368BD" w:rsidRPr="000B252E">
              <w:rPr>
                <w:sz w:val="20"/>
                <w:szCs w:val="22"/>
                <w:lang w:val="sr-Cyrl-RS"/>
              </w:rPr>
              <w:t xml:space="preserve">Томислав Гајић, </w:t>
            </w:r>
            <w:proofErr w:type="spellStart"/>
            <w:r w:rsidR="00F368BD" w:rsidRPr="000B252E">
              <w:rPr>
                <w:sz w:val="20"/>
                <w:szCs w:val="22"/>
              </w:rPr>
              <w:t>Факултет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здравствених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="00F368BD" w:rsidRPr="000B252E">
              <w:rPr>
                <w:sz w:val="20"/>
                <w:szCs w:val="22"/>
              </w:rPr>
              <w:t>пословних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студија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Универзитета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Сингидунум</w:t>
            </w:r>
            <w:proofErr w:type="spellEnd"/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Милена Васић, </w:t>
            </w:r>
            <w:proofErr w:type="spellStart"/>
            <w:r w:rsidRPr="000B252E">
              <w:rPr>
                <w:sz w:val="20"/>
                <w:szCs w:val="22"/>
              </w:rPr>
              <w:t>Факултет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здравствених</w:t>
            </w:r>
            <w:proofErr w:type="spellEnd"/>
            <w:r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Pr="000B252E">
              <w:rPr>
                <w:sz w:val="20"/>
                <w:szCs w:val="22"/>
              </w:rPr>
              <w:t>пословних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студија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Универзитета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Сингидунум</w:t>
            </w:r>
            <w:proofErr w:type="spellEnd"/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Default="00F44159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9051F9">
              <w:rPr>
                <w:sz w:val="20"/>
                <w:szCs w:val="22"/>
                <w:lang w:val="sr-Cyrl-RS"/>
              </w:rPr>
              <w:t>Др</w:t>
            </w:r>
            <w:r w:rsidR="00F368BD" w:rsidRPr="009051F9">
              <w:rPr>
                <w:sz w:val="20"/>
                <w:szCs w:val="22"/>
                <w:lang w:val="sr-Cyrl-RS"/>
              </w:rPr>
              <w:t xml:space="preserve"> </w:t>
            </w:r>
            <w:proofErr w:type="spellStart"/>
            <w:r w:rsidRPr="009051F9">
              <w:rPr>
                <w:sz w:val="20"/>
                <w:szCs w:val="22"/>
              </w:rPr>
              <w:t>s</w:t>
            </w:r>
            <w:r w:rsidR="00CB3D85" w:rsidRPr="009051F9">
              <w:rPr>
                <w:sz w:val="20"/>
                <w:szCs w:val="22"/>
              </w:rPr>
              <w:t>c</w:t>
            </w:r>
            <w:proofErr w:type="spellEnd"/>
            <w:r w:rsidRPr="009051F9">
              <w:rPr>
                <w:sz w:val="20"/>
                <w:szCs w:val="22"/>
                <w:lang w:val="sr-Cyrl-RS"/>
              </w:rPr>
              <w:t>.</w:t>
            </w:r>
            <w:r w:rsidR="00F368BD" w:rsidRPr="009051F9">
              <w:rPr>
                <w:sz w:val="20"/>
                <w:szCs w:val="22"/>
              </w:rPr>
              <w:t xml:space="preserve"> </w:t>
            </w:r>
            <w:r w:rsidR="009051F9" w:rsidRPr="009051F9">
              <w:rPr>
                <w:sz w:val="20"/>
                <w:szCs w:val="22"/>
                <w:lang w:val="sr-Latn-RS"/>
              </w:rPr>
              <w:t>med.</w:t>
            </w:r>
            <w:r w:rsidR="009051F9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Јелена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 </w:t>
            </w:r>
            <w:proofErr w:type="spellStart"/>
            <w:r w:rsidR="00F368BD" w:rsidRPr="000B252E">
              <w:rPr>
                <w:sz w:val="20"/>
                <w:szCs w:val="22"/>
              </w:rPr>
              <w:t>Брцански</w:t>
            </w:r>
            <w:proofErr w:type="spellEnd"/>
            <w:r w:rsidR="00F368BD" w:rsidRPr="000B252E">
              <w:rPr>
                <w:sz w:val="20"/>
                <w:szCs w:val="22"/>
              </w:rPr>
              <w:t xml:space="preserve">, </w:t>
            </w:r>
            <w:r w:rsidR="00F368BD"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CB3D85" w:rsidRPr="00CB3D85" w:rsidRDefault="00CB3D85" w:rsidP="008F1BD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2"/>
                <w:lang w:val="sr-Cyrl-RS"/>
              </w:rPr>
            </w:pPr>
            <w:r w:rsidRPr="00CB3D85">
              <w:rPr>
                <w:sz w:val="20"/>
                <w:szCs w:val="22"/>
                <w:lang w:val="sr-Cyrl-RS"/>
              </w:rPr>
              <w:t>Прим.</w:t>
            </w:r>
            <w:r w:rsidR="00F44159">
              <w:rPr>
                <w:sz w:val="20"/>
                <w:szCs w:val="22"/>
                <w:lang w:val="sr-Cyrl-RS"/>
              </w:rPr>
              <w:t xml:space="preserve"> </w:t>
            </w:r>
            <w:r w:rsidR="00D40F1D">
              <w:rPr>
                <w:sz w:val="20"/>
                <w:szCs w:val="22"/>
                <w:lang w:val="sr-Cyrl-RS"/>
              </w:rPr>
              <w:t xml:space="preserve">др </w:t>
            </w:r>
            <w:r w:rsidRPr="00CB3D85">
              <w:rPr>
                <w:sz w:val="20"/>
                <w:szCs w:val="22"/>
                <w:lang w:val="sr-Cyrl-RS"/>
              </w:rPr>
              <w:t>Периша Симоновић,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Дипл. </w:t>
            </w:r>
            <w:proofErr w:type="spellStart"/>
            <w:r w:rsidRPr="000B252E">
              <w:rPr>
                <w:sz w:val="20"/>
                <w:szCs w:val="22"/>
              </w:rPr>
              <w:t>економиста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Ана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Вукша</w:t>
            </w:r>
            <w:proofErr w:type="spellEnd"/>
            <w:r w:rsidRPr="000B252E">
              <w:rPr>
                <w:sz w:val="20"/>
                <w:szCs w:val="22"/>
              </w:rPr>
              <w:t xml:space="preserve">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bCs/>
                <w:sz w:val="20"/>
                <w:szCs w:val="22"/>
                <w:lang w:val="sr-Cyrl-RS"/>
              </w:rPr>
              <w:t xml:space="preserve">Др Миљан Љубичић, </w:t>
            </w:r>
            <w:r w:rsidR="00CB3D85" w:rsidRPr="00CB3D85">
              <w:rPr>
                <w:bCs/>
                <w:sz w:val="20"/>
                <w:szCs w:val="22"/>
                <w:lang w:val="sr-Cyrl-RS"/>
              </w:rPr>
              <w:t xml:space="preserve">спец. соц. </w:t>
            </w:r>
            <w:r w:rsidR="00893598">
              <w:rPr>
                <w:bCs/>
                <w:sz w:val="20"/>
                <w:szCs w:val="22"/>
                <w:lang w:val="sr-Cyrl-RS"/>
              </w:rPr>
              <w:t>м</w:t>
            </w:r>
            <w:r w:rsidR="00CB3D85" w:rsidRPr="00CB3D85">
              <w:rPr>
                <w:bCs/>
                <w:sz w:val="20"/>
                <w:szCs w:val="22"/>
                <w:lang w:val="sr-Cyrl-RS"/>
              </w:rPr>
              <w:t>едицине</w:t>
            </w:r>
            <w:r w:rsidR="00CB3D85">
              <w:rPr>
                <w:bCs/>
                <w:sz w:val="20"/>
                <w:szCs w:val="22"/>
              </w:rPr>
              <w:t>,</w:t>
            </w:r>
            <w:r w:rsidR="00CB3D85" w:rsidRPr="00CB3D85">
              <w:rPr>
                <w:bCs/>
                <w:sz w:val="20"/>
                <w:szCs w:val="22"/>
                <w:lang w:val="sr-Cyrl-RS"/>
              </w:rPr>
              <w:t xml:space="preserve">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Др Мирјана Милошевић</w:t>
            </w:r>
            <w:r w:rsidRPr="000B252E">
              <w:rPr>
                <w:sz w:val="20"/>
                <w:szCs w:val="22"/>
              </w:rPr>
              <w:t xml:space="preserve">, </w:t>
            </w:r>
            <w:r w:rsidRPr="000B252E">
              <w:rPr>
                <w:sz w:val="20"/>
                <w:szCs w:val="22"/>
                <w:lang w:val="sr-Cyrl-RS"/>
              </w:rPr>
              <w:t xml:space="preserve">Други пројекат развоја здравства Србије  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Др Данијела Дукић, </w:t>
            </w:r>
            <w:r w:rsidR="00893598">
              <w:rPr>
                <w:sz w:val="20"/>
                <w:szCs w:val="22"/>
                <w:lang w:val="sr-Cyrl-RS"/>
              </w:rPr>
              <w:t>спец. соц. м</w:t>
            </w:r>
            <w:r w:rsidR="00CB3D85" w:rsidRPr="00CB3D85">
              <w:rPr>
                <w:sz w:val="20"/>
                <w:szCs w:val="22"/>
                <w:lang w:val="sr-Cyrl-RS"/>
              </w:rPr>
              <w:t>едицине</w:t>
            </w:r>
            <w:r w:rsidR="00CB3D85">
              <w:rPr>
                <w:sz w:val="20"/>
                <w:szCs w:val="22"/>
                <w:lang w:val="sr-Cyrl-RS"/>
              </w:rPr>
              <w:t>,</w:t>
            </w:r>
            <w:r w:rsidR="00893598">
              <w:rPr>
                <w:sz w:val="20"/>
                <w:szCs w:val="22"/>
                <w:lang w:val="sr-Cyrl-RS"/>
              </w:rPr>
              <w:t xml:space="preserve">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</w:t>
            </w:r>
            <w:r w:rsidRPr="000B252E">
              <w:rPr>
                <w:sz w:val="20"/>
                <w:szCs w:val="22"/>
              </w:rPr>
              <w:t xml:space="preserve">р </w:t>
            </w:r>
            <w:proofErr w:type="spellStart"/>
            <w:r w:rsidRPr="000B252E">
              <w:rPr>
                <w:sz w:val="20"/>
                <w:szCs w:val="22"/>
              </w:rPr>
              <w:t>Мирјана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Живковић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Шуловић</w:t>
            </w:r>
            <w:proofErr w:type="spellEnd"/>
            <w:r w:rsidRPr="000B252E">
              <w:rPr>
                <w:sz w:val="20"/>
                <w:szCs w:val="22"/>
              </w:rPr>
              <w:t xml:space="preserve">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Др</w:t>
            </w:r>
            <w:r w:rsidR="00893598">
              <w:rPr>
                <w:sz w:val="20"/>
                <w:szCs w:val="22"/>
                <w:lang w:val="sr-Cyrl-RS"/>
              </w:rPr>
              <w:t xml:space="preserve"> </w:t>
            </w:r>
            <w:r w:rsidRPr="009A1BE4">
              <w:rPr>
                <w:sz w:val="20"/>
                <w:szCs w:val="22"/>
                <w:lang w:val="sr-Cyrl-RS"/>
              </w:rPr>
              <w:t>ек</w:t>
            </w:r>
            <w:r w:rsidR="009A1BE4" w:rsidRPr="009A1BE4">
              <w:rPr>
                <w:sz w:val="20"/>
                <w:szCs w:val="22"/>
                <w:lang w:val="sr-Cyrl-RS"/>
              </w:rPr>
              <w:t>он</w:t>
            </w:r>
            <w:r w:rsidRPr="009A1BE4">
              <w:rPr>
                <w:sz w:val="20"/>
                <w:szCs w:val="22"/>
                <w:lang w:val="sr-Cyrl-RS"/>
              </w:rPr>
              <w:t>. Мирослава</w:t>
            </w:r>
            <w:r w:rsidRPr="000B252E">
              <w:rPr>
                <w:sz w:val="20"/>
                <w:szCs w:val="22"/>
                <w:lang w:val="sr-Cyrl-RS"/>
              </w:rPr>
              <w:t xml:space="preserve"> Крстић, Републички фонд за здравствено осигурање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Оливера Николић, </w:t>
            </w:r>
            <w:proofErr w:type="spellStart"/>
            <w:r w:rsidRPr="000B252E">
              <w:rPr>
                <w:sz w:val="20"/>
                <w:szCs w:val="22"/>
              </w:rPr>
              <w:t>Факултет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здравствених</w:t>
            </w:r>
            <w:proofErr w:type="spellEnd"/>
            <w:r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Pr="000B252E">
              <w:rPr>
                <w:sz w:val="20"/>
                <w:szCs w:val="22"/>
              </w:rPr>
              <w:t>пословних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студија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Универзитета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Сингидунум</w:t>
            </w:r>
            <w:proofErr w:type="spellEnd"/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Зоран Јокић, </w:t>
            </w:r>
            <w:proofErr w:type="spellStart"/>
            <w:r w:rsidRPr="000B252E">
              <w:rPr>
                <w:sz w:val="20"/>
                <w:szCs w:val="22"/>
              </w:rPr>
              <w:t>Факултет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здравствених</w:t>
            </w:r>
            <w:proofErr w:type="spellEnd"/>
            <w:r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Pr="000B252E">
              <w:rPr>
                <w:sz w:val="20"/>
                <w:szCs w:val="22"/>
              </w:rPr>
              <w:t>пословних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студија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Универзитета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Сингидунум</w:t>
            </w:r>
            <w:proofErr w:type="spellEnd"/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proofErr w:type="spellStart"/>
            <w:r w:rsidRPr="000B252E">
              <w:rPr>
                <w:sz w:val="20"/>
                <w:szCs w:val="22"/>
              </w:rPr>
              <w:t>Др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Иван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Ивановић</w:t>
            </w:r>
            <w:proofErr w:type="spellEnd"/>
            <w:r w:rsidRPr="000B252E">
              <w:rPr>
                <w:sz w:val="20"/>
                <w:szCs w:val="22"/>
              </w:rPr>
              <w:t xml:space="preserve">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proofErr w:type="spellStart"/>
            <w:r w:rsidRPr="000B252E">
              <w:rPr>
                <w:sz w:val="20"/>
                <w:szCs w:val="22"/>
              </w:rPr>
              <w:t>Др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Александар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Медаревић</w:t>
            </w:r>
            <w:proofErr w:type="spellEnd"/>
            <w:r w:rsidRPr="000B252E">
              <w:rPr>
                <w:sz w:val="20"/>
                <w:szCs w:val="22"/>
                <w:lang w:val="sr-Cyrl-RS"/>
              </w:rPr>
              <w:t>,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</w:t>
            </w:r>
            <w:proofErr w:type="spellStart"/>
            <w:r w:rsidRPr="000B252E">
              <w:rPr>
                <w:sz w:val="20"/>
                <w:szCs w:val="22"/>
              </w:rPr>
              <w:t>ипл</w:t>
            </w:r>
            <w:proofErr w:type="spellEnd"/>
            <w:r w:rsidRPr="000B252E">
              <w:rPr>
                <w:sz w:val="20"/>
                <w:szCs w:val="22"/>
              </w:rPr>
              <w:t xml:space="preserve">. </w:t>
            </w:r>
            <w:r w:rsidR="00893598">
              <w:rPr>
                <w:sz w:val="20"/>
                <w:szCs w:val="22"/>
                <w:lang w:val="sr-Cyrl-RS"/>
              </w:rPr>
              <w:t>и</w:t>
            </w:r>
            <w:r w:rsidRPr="000B252E">
              <w:rPr>
                <w:sz w:val="20"/>
                <w:szCs w:val="22"/>
              </w:rPr>
              <w:t>н</w:t>
            </w:r>
            <w:r w:rsidR="00893598">
              <w:rPr>
                <w:sz w:val="20"/>
                <w:szCs w:val="22"/>
                <w:lang w:val="sr-Cyrl-RS"/>
              </w:rPr>
              <w:t>ж.</w:t>
            </w:r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Борислав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Срдић</w:t>
            </w:r>
            <w:proofErr w:type="spellEnd"/>
            <w:r w:rsidRPr="000B252E">
              <w:rPr>
                <w:sz w:val="20"/>
                <w:szCs w:val="22"/>
                <w:lang w:val="sr-Cyrl-RS"/>
              </w:rPr>
              <w:t>,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Др Др</w:t>
            </w:r>
            <w:r w:rsidR="00893598">
              <w:rPr>
                <w:sz w:val="20"/>
                <w:szCs w:val="22"/>
                <w:lang w:val="sr-Cyrl-RS"/>
              </w:rPr>
              <w:t>агана Атанасијевић, спец. соц. м</w:t>
            </w:r>
            <w:r w:rsidRPr="000B252E">
              <w:rPr>
                <w:sz w:val="20"/>
                <w:szCs w:val="22"/>
                <w:lang w:val="sr-Cyrl-RS"/>
              </w:rPr>
              <w:t xml:space="preserve">едицине, </w:t>
            </w:r>
            <w:proofErr w:type="spellStart"/>
            <w:r w:rsidRPr="000B252E">
              <w:rPr>
                <w:sz w:val="20"/>
                <w:szCs w:val="22"/>
              </w:rPr>
              <w:t>Факултет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здравствених</w:t>
            </w:r>
            <w:proofErr w:type="spellEnd"/>
            <w:r w:rsidRPr="000B252E">
              <w:rPr>
                <w:sz w:val="20"/>
                <w:szCs w:val="22"/>
              </w:rPr>
              <w:t xml:space="preserve"> и </w:t>
            </w:r>
            <w:proofErr w:type="spellStart"/>
            <w:r w:rsidRPr="000B252E">
              <w:rPr>
                <w:sz w:val="20"/>
                <w:szCs w:val="22"/>
              </w:rPr>
              <w:t>пословних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студија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Универзитета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Сингидунум</w:t>
            </w:r>
            <w:proofErr w:type="spellEnd"/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proofErr w:type="spellStart"/>
            <w:r w:rsidRPr="000B252E">
              <w:rPr>
                <w:sz w:val="20"/>
                <w:szCs w:val="22"/>
              </w:rPr>
              <w:t>Мр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r w:rsidR="00A2501B">
              <w:rPr>
                <w:sz w:val="20"/>
                <w:szCs w:val="22"/>
                <w:lang w:val="sr-Cyrl-RS"/>
              </w:rPr>
              <w:t>фарм</w:t>
            </w:r>
            <w:r w:rsidRPr="000B252E">
              <w:rPr>
                <w:sz w:val="20"/>
                <w:szCs w:val="22"/>
              </w:rPr>
              <w:t xml:space="preserve">. </w:t>
            </w:r>
            <w:proofErr w:type="spellStart"/>
            <w:r w:rsidRPr="000B252E">
              <w:rPr>
                <w:sz w:val="20"/>
                <w:szCs w:val="22"/>
              </w:rPr>
              <w:t>Наташа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Јаћовић</w:t>
            </w:r>
            <w:proofErr w:type="spellEnd"/>
            <w:r w:rsidRPr="000B252E">
              <w:rPr>
                <w:sz w:val="20"/>
                <w:szCs w:val="22"/>
              </w:rPr>
              <w:t xml:space="preserve"> </w:t>
            </w:r>
            <w:proofErr w:type="spellStart"/>
            <w:r w:rsidRPr="000B252E">
              <w:rPr>
                <w:sz w:val="20"/>
                <w:szCs w:val="22"/>
              </w:rPr>
              <w:t>Кнежевић</w:t>
            </w:r>
            <w:proofErr w:type="spellEnd"/>
            <w:r w:rsidRPr="000B252E">
              <w:rPr>
                <w:sz w:val="20"/>
                <w:szCs w:val="22"/>
              </w:rPr>
              <w:t xml:space="preserve">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0B252E" w:rsidRPr="000B252E" w:rsidRDefault="001F563C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color w:val="1D2228"/>
                <w:lang w:val="sr-Cyrl-RS" w:eastAsia="sr-Latn-RS"/>
              </w:rPr>
            </w:pPr>
            <w:r w:rsidRPr="009051F9">
              <w:rPr>
                <w:sz w:val="20"/>
                <w:szCs w:val="22"/>
                <w:lang w:val="sr-Cyrl-RS"/>
              </w:rPr>
              <w:t>Мр</w:t>
            </w:r>
            <w:r w:rsidR="00F368BD" w:rsidRPr="009051F9">
              <w:rPr>
                <w:sz w:val="20"/>
                <w:szCs w:val="22"/>
                <w:lang w:val="sr-Cyrl-RS"/>
              </w:rPr>
              <w:t xml:space="preserve"> </w:t>
            </w:r>
            <w:proofErr w:type="spellStart"/>
            <w:r w:rsidR="00902203" w:rsidRPr="009051F9">
              <w:rPr>
                <w:sz w:val="20"/>
                <w:szCs w:val="22"/>
              </w:rPr>
              <w:t>sc</w:t>
            </w:r>
            <w:proofErr w:type="spellEnd"/>
            <w:r w:rsidR="00902203" w:rsidRPr="009051F9">
              <w:rPr>
                <w:sz w:val="20"/>
                <w:szCs w:val="22"/>
                <w:lang w:val="sr-Cyrl-RS"/>
              </w:rPr>
              <w:t>.</w:t>
            </w:r>
            <w:r w:rsidR="00902203" w:rsidRPr="009051F9">
              <w:rPr>
                <w:sz w:val="20"/>
                <w:szCs w:val="22"/>
              </w:rPr>
              <w:t xml:space="preserve"> </w:t>
            </w:r>
            <w:r w:rsidR="00902203" w:rsidRPr="009051F9">
              <w:rPr>
                <w:sz w:val="20"/>
                <w:szCs w:val="22"/>
                <w:lang w:val="sr-Latn-RS"/>
              </w:rPr>
              <w:t>med.</w:t>
            </w:r>
            <w:r w:rsidR="00F368BD" w:rsidRPr="000B252E">
              <w:rPr>
                <w:sz w:val="20"/>
                <w:szCs w:val="22"/>
                <w:lang w:val="sr-Cyrl-RS"/>
              </w:rPr>
              <w:t xml:space="preserve"> Весна Хорозовић, </w:t>
            </w:r>
            <w:r w:rsidR="00CB3D85" w:rsidRPr="00CB3D85">
              <w:rPr>
                <w:sz w:val="20"/>
                <w:szCs w:val="22"/>
                <w:lang w:val="sr-Cyrl-RS"/>
              </w:rPr>
              <w:t xml:space="preserve">спец. соц. </w:t>
            </w:r>
            <w:r>
              <w:rPr>
                <w:sz w:val="20"/>
                <w:szCs w:val="22"/>
                <w:lang w:val="sr-Cyrl-RS"/>
              </w:rPr>
              <w:t>м</w:t>
            </w:r>
            <w:r w:rsidR="00CB3D85" w:rsidRPr="00CB3D85">
              <w:rPr>
                <w:sz w:val="20"/>
                <w:szCs w:val="22"/>
                <w:lang w:val="sr-Cyrl-RS"/>
              </w:rPr>
              <w:t>едицине</w:t>
            </w:r>
            <w:r w:rsidR="00CB3D85">
              <w:rPr>
                <w:sz w:val="20"/>
                <w:szCs w:val="22"/>
                <w:lang w:val="sr-Cyrl-RS"/>
              </w:rPr>
              <w:t>,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="00F368BD"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</w:tc>
      </w:tr>
      <w:tr w:rsidR="00EB7237" w:rsidRPr="00B93178" w:rsidTr="00EB7237">
        <w:tblPrEx>
          <w:jc w:val="left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0FCF" w:rsidRPr="00B93178" w:rsidRDefault="00790FCF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  <w:p w:rsidR="00B93178" w:rsidRDefault="00B93178" w:rsidP="00F773E6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  <w:p w:rsidR="00F773E6" w:rsidRPr="00B93178" w:rsidRDefault="00F773E6" w:rsidP="00F773E6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 w:rsidRPr="000B252E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ПРОГРАМ ЈЕ НАМЕЊЕН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br/>
              <w:t xml:space="preserve">лекарима, стоматолозима, фармацеутима, биохемичарима, економистима, правницима и другим заинтересованима запосленим у здравственим установама или </w:t>
            </w:r>
          </w:p>
          <w:p w:rsidR="00F773E6" w:rsidRPr="00B93178" w:rsidRDefault="00F773E6" w:rsidP="00F773E6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д</w:t>
            </w:r>
            <w:r w:rsidRPr="000B252E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ругим с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убјектима који сарађују са здравственим установама и желе да се </w:t>
            </w:r>
            <w:r w:rsidR="00D865A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упознају са функционисањем здра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в</w:t>
            </w:r>
            <w:r w:rsidR="00D865A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с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твеног система у Републици Србији</w:t>
            </w:r>
            <w:r w:rsidR="007B190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.</w:t>
            </w:r>
          </w:p>
          <w:p w:rsidR="00F773E6" w:rsidRPr="00B93178" w:rsidRDefault="00F773E6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  <w:p w:rsidR="000E3FE0" w:rsidRDefault="00D82B1A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Програм обуке је састављен од шест тематских целина – модула</w:t>
            </w:r>
            <w:r w:rsidR="00D865A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,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 праћених радионицама/вежбама</w:t>
            </w:r>
            <w:r w:rsidR="001B3D61"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. 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Пратећи материјал, </w:t>
            </w:r>
            <w:r w:rsidR="00E40075"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у писаном и ел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ектронском облику, који ћете добити на самом курсу</w:t>
            </w:r>
            <w:r w:rsidR="00902203"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,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 моћи ћете да користите и касније </w:t>
            </w:r>
          </w:p>
          <w:p w:rsidR="00EB7237" w:rsidRPr="00B93178" w:rsidRDefault="00D82B1A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у свакодневном раду.</w:t>
            </w:r>
          </w:p>
          <w:p w:rsidR="00D82B1A" w:rsidRPr="00B93178" w:rsidRDefault="00D82B1A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</w:tc>
      </w:tr>
    </w:tbl>
    <w:p w:rsidR="007B190A" w:rsidRDefault="00F773E6" w:rsidP="00B93178">
      <w:pPr>
        <w:ind w:left="360"/>
        <w:jc w:val="center"/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</w:pPr>
      <w:r w:rsidRPr="00B93178">
        <w:rPr>
          <w:b/>
          <w:bCs/>
          <w:color w:val="984806" w:themeColor="accent6" w:themeShade="80"/>
          <w:sz w:val="24"/>
          <w:lang w:val="sr-Cyrl-RS" w:eastAsia="sr-Latn-RS"/>
        </w:rPr>
        <w:t>Полазници добијају: радни материјал</w:t>
      </w:r>
      <w:r w:rsidRPr="000B252E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, освежење и ручак на паузама, сертификат Института за јавно здравље Србије „Др Милан Јовановић Батут</w:t>
      </w:r>
      <w:r>
        <w:rPr>
          <w:rFonts w:eastAsia="Times New Roman"/>
          <w:b/>
          <w:color w:val="984806" w:themeColor="accent6" w:themeShade="80"/>
          <w:sz w:val="24"/>
          <w:szCs w:val="24"/>
          <w:lang w:eastAsia="sr-Latn-RS"/>
        </w:rPr>
        <w:t>”</w:t>
      </w:r>
      <w:r w:rsidRPr="000B252E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 xml:space="preserve"> </w:t>
      </w:r>
    </w:p>
    <w:p w:rsidR="00EB7237" w:rsidRPr="000B252E" w:rsidRDefault="00F773E6" w:rsidP="00B93178">
      <w:pPr>
        <w:ind w:left="360"/>
        <w:jc w:val="center"/>
        <w:rPr>
          <w:rFonts w:eastAsia="Times New Roman"/>
          <w:vanish/>
          <w:sz w:val="24"/>
          <w:szCs w:val="24"/>
          <w:lang w:eastAsia="sr-Latn-RS"/>
        </w:rPr>
      </w:pPr>
      <w:r w:rsidRPr="000B252E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о одслушаном курсу.</w:t>
      </w:r>
    </w:p>
    <w:p w:rsidR="00EB7237" w:rsidRPr="000B252E" w:rsidRDefault="00EB7237" w:rsidP="00EB7237">
      <w:pPr>
        <w:rPr>
          <w:rFonts w:eastAsia="Times New Roman"/>
          <w:sz w:val="24"/>
          <w:szCs w:val="24"/>
          <w:lang w:val="sr-Cyrl-RS" w:eastAsia="sr-Latn-RS"/>
        </w:rPr>
      </w:pPr>
    </w:p>
    <w:p w:rsidR="00F773E6" w:rsidRDefault="00F773E6" w:rsidP="00D82B1A">
      <w:pPr>
        <w:rPr>
          <w:rFonts w:eastAsia="Times New Roman"/>
          <w:b/>
          <w:sz w:val="24"/>
          <w:szCs w:val="24"/>
          <w:lang w:val="sr-Cyrl-RS" w:eastAsia="sr-Latn-RS"/>
        </w:rPr>
      </w:pP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>Опште информације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</w:p>
    <w:p w:rsidR="00D82B1A" w:rsidRPr="00902203" w:rsidRDefault="00D82B1A" w:rsidP="00D82B1A">
      <w:pPr>
        <w:rPr>
          <w:rFonts w:eastAsia="Times New Roman"/>
          <w:b/>
          <w:sz w:val="24"/>
          <w:szCs w:val="24"/>
          <w:lang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Организатор: </w:t>
      </w:r>
      <w:r w:rsidRPr="00F21769">
        <w:rPr>
          <w:rFonts w:eastAsia="Times New Roman"/>
          <w:color w:val="1D2228"/>
          <w:sz w:val="24"/>
          <w:szCs w:val="24"/>
          <w:lang w:val="sr-Cyrl-RS" w:eastAsia="sr-Latn-RS"/>
        </w:rPr>
        <w:t>Институт за јавно здравље Србије „Др Милан Јовановић Батут</w:t>
      </w:r>
      <w:r w:rsidR="00902203" w:rsidRPr="00F21769">
        <w:rPr>
          <w:rFonts w:eastAsia="Times New Roman"/>
          <w:color w:val="1D2228"/>
          <w:sz w:val="24"/>
          <w:szCs w:val="24"/>
          <w:lang w:eastAsia="sr-Latn-RS"/>
        </w:rPr>
        <w:t>”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Адреса: </w:t>
      </w:r>
      <w:r w:rsidRPr="00F21769">
        <w:rPr>
          <w:rFonts w:eastAsia="Times New Roman"/>
          <w:color w:val="1D2228"/>
          <w:sz w:val="24"/>
          <w:szCs w:val="24"/>
          <w:lang w:val="sr-Cyrl-RS" w:eastAsia="sr-Latn-RS"/>
        </w:rPr>
        <w:t xml:space="preserve">Др Суботића 5, </w:t>
      </w:r>
      <w:r w:rsidRPr="00F21769">
        <w:rPr>
          <w:rFonts w:eastAsia="Times New Roman"/>
          <w:sz w:val="24"/>
          <w:szCs w:val="24"/>
          <w:lang w:val="sr-Cyrl-RS" w:eastAsia="sr-Latn-RS"/>
        </w:rPr>
        <w:t>Београд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Сајт организатора: </w:t>
      </w:r>
      <w:hyperlink r:id="rId8" w:history="1">
        <w:hyperlink r:id="rId9" w:history="1">
          <w:r w:rsidRPr="00827EB5">
            <w:rPr>
              <w:rStyle w:val="Hyperlink"/>
              <w:color w:val="auto"/>
              <w:sz w:val="24"/>
              <w:szCs w:val="24"/>
              <w:u w:val="none"/>
            </w:rPr>
            <w:t>http://www.batut.org.rs</w:t>
          </w:r>
        </w:hyperlink>
        <w:r w:rsidRPr="00827EB5">
          <w:rPr>
            <w:rFonts w:eastAsia="Times New Roman"/>
            <w:sz w:val="24"/>
            <w:szCs w:val="24"/>
            <w:lang w:val="sr-Cyrl-RS" w:eastAsia="sr-Latn-RS"/>
          </w:rPr>
          <w:t xml:space="preserve"> </w:t>
        </w:r>
      </w:hyperlink>
    </w:p>
    <w:p w:rsidR="00D82B1A" w:rsidRPr="000B252E" w:rsidRDefault="00E40075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>Време одржавања</w:t>
      </w:r>
      <w:r w:rsidR="00D82B1A"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 курса</w:t>
      </w:r>
      <w:r w:rsidR="00D82B1A" w:rsidRPr="006656AF">
        <w:rPr>
          <w:rFonts w:eastAsia="Times New Roman"/>
          <w:sz w:val="24"/>
          <w:szCs w:val="24"/>
          <w:lang w:val="sr-Cyrl-RS" w:eastAsia="sr-Latn-RS"/>
        </w:rPr>
        <w:t>:</w:t>
      </w:r>
      <w:r w:rsidRPr="006656AF">
        <w:rPr>
          <w:rFonts w:eastAsia="Times New Roman"/>
          <w:sz w:val="24"/>
          <w:szCs w:val="24"/>
          <w:lang w:val="sr-Cyrl-RS" w:eastAsia="sr-Latn-RS"/>
        </w:rPr>
        <w:t xml:space="preserve"> </w:t>
      </w:r>
      <w:r w:rsidR="00793A5D">
        <w:rPr>
          <w:rFonts w:eastAsia="Times New Roman"/>
          <w:b/>
          <w:color w:val="1D2228"/>
          <w:sz w:val="24"/>
          <w:szCs w:val="24"/>
          <w:lang w:val="en-US" w:eastAsia="sr-Latn-RS"/>
        </w:rPr>
        <w:t>21</w:t>
      </w:r>
      <w:r w:rsidR="00902203" w:rsidRPr="006656AF">
        <w:rPr>
          <w:rFonts w:eastAsia="Times New Roman"/>
          <w:b/>
          <w:color w:val="1D2228"/>
          <w:sz w:val="24"/>
          <w:szCs w:val="24"/>
          <w:lang w:eastAsia="sr-Latn-RS"/>
        </w:rPr>
        <w:t>–</w:t>
      </w:r>
      <w:r w:rsidR="00793A5D">
        <w:rPr>
          <w:rFonts w:eastAsia="Times New Roman"/>
          <w:b/>
          <w:color w:val="1D2228"/>
          <w:sz w:val="24"/>
          <w:szCs w:val="24"/>
          <w:lang w:val="en-US" w:eastAsia="sr-Latn-RS"/>
        </w:rPr>
        <w:t>23</w:t>
      </w:r>
      <w:r w:rsidRPr="006656AF">
        <w:rPr>
          <w:rFonts w:eastAsia="Times New Roman"/>
          <w:b/>
          <w:color w:val="1D2228"/>
          <w:sz w:val="24"/>
          <w:szCs w:val="24"/>
          <w:lang w:val="sr-Cyrl-RS" w:eastAsia="sr-Latn-RS"/>
        </w:rPr>
        <w:t>.</w:t>
      </w:r>
      <w:r w:rsidR="00793A5D" w:rsidRPr="006656AF">
        <w:rPr>
          <w:rFonts w:eastAsia="Times New Roman"/>
          <w:b/>
          <w:color w:val="1D2228"/>
          <w:sz w:val="24"/>
          <w:szCs w:val="24"/>
          <w:lang w:val="en-US" w:eastAsia="sr-Latn-RS"/>
        </w:rPr>
        <w:t xml:space="preserve"> </w:t>
      </w:r>
      <w:r w:rsidR="006656AF" w:rsidRPr="006656AF">
        <w:rPr>
          <w:rFonts w:eastAsia="Times New Roman"/>
          <w:b/>
          <w:color w:val="1D2228"/>
          <w:sz w:val="24"/>
          <w:szCs w:val="24"/>
          <w:lang w:val="en-US" w:eastAsia="sr-Latn-RS"/>
        </w:rPr>
        <w:t>2</w:t>
      </w:r>
      <w:r w:rsidRPr="006656AF">
        <w:rPr>
          <w:rFonts w:eastAsia="Times New Roman"/>
          <w:b/>
          <w:color w:val="1D2228"/>
          <w:sz w:val="24"/>
          <w:szCs w:val="24"/>
          <w:lang w:val="sr-Cyrl-RS" w:eastAsia="sr-Latn-RS"/>
        </w:rPr>
        <w:t>.20</w:t>
      </w:r>
      <w:r w:rsidR="00793A5D">
        <w:rPr>
          <w:rFonts w:eastAsia="Times New Roman"/>
          <w:b/>
          <w:color w:val="1D2228"/>
          <w:sz w:val="24"/>
          <w:szCs w:val="24"/>
          <w:lang w:val="en-US" w:eastAsia="sr-Latn-RS"/>
        </w:rPr>
        <w:t>20</w:t>
      </w:r>
      <w:r w:rsidRPr="006656AF">
        <w:rPr>
          <w:rFonts w:eastAsia="Times New Roman"/>
          <w:b/>
          <w:color w:val="1D2228"/>
          <w:sz w:val="24"/>
          <w:szCs w:val="24"/>
          <w:lang w:val="sr-Cyrl-RS" w:eastAsia="sr-Latn-RS"/>
        </w:rPr>
        <w:t xml:space="preserve">. </w:t>
      </w:r>
      <w:proofErr w:type="gramStart"/>
      <w:r w:rsidRPr="006656AF">
        <w:rPr>
          <w:rFonts w:eastAsia="Times New Roman"/>
          <w:b/>
          <w:color w:val="1D2228"/>
          <w:sz w:val="24"/>
          <w:szCs w:val="24"/>
          <w:lang w:val="sr-Cyrl-RS" w:eastAsia="sr-Latn-RS"/>
        </w:rPr>
        <w:t>године</w:t>
      </w:r>
      <w:proofErr w:type="gramEnd"/>
      <w:r w:rsidRPr="000B252E">
        <w:rPr>
          <w:rFonts w:eastAsia="Times New Roman"/>
          <w:b/>
          <w:color w:val="1D2228"/>
          <w:sz w:val="24"/>
          <w:szCs w:val="24"/>
          <w:lang w:val="sr-Cyrl-RS" w:eastAsia="sr-Latn-RS"/>
        </w:rPr>
        <w:t> 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>Трајање курса:</w:t>
      </w:r>
      <w:r w:rsidR="00E40075"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 </w:t>
      </w:r>
      <w:r w:rsidR="00E40075" w:rsidRPr="00F21769">
        <w:rPr>
          <w:rFonts w:eastAsia="Times New Roman"/>
          <w:sz w:val="24"/>
          <w:szCs w:val="24"/>
          <w:lang w:val="sr-Cyrl-RS" w:eastAsia="sr-Latn-RS"/>
        </w:rPr>
        <w:t>21 сат</w:t>
      </w:r>
      <w:bookmarkStart w:id="0" w:name="_GoBack"/>
      <w:bookmarkEnd w:id="0"/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ЦЕНА: </w:t>
      </w:r>
      <w:r w:rsidRPr="00F21769">
        <w:rPr>
          <w:rFonts w:eastAsia="Times New Roman"/>
          <w:sz w:val="24"/>
          <w:szCs w:val="24"/>
          <w:lang w:val="sr-Cyrl-RS" w:eastAsia="sr-Latn-RS"/>
        </w:rPr>
        <w:t>50.000,00 дин</w:t>
      </w:r>
      <w:r w:rsidR="0085162E" w:rsidRPr="00F21769">
        <w:rPr>
          <w:rFonts w:eastAsia="Times New Roman"/>
          <w:sz w:val="24"/>
          <w:szCs w:val="24"/>
          <w:lang w:val="en-US" w:eastAsia="sr-Latn-RS"/>
        </w:rPr>
        <w:t xml:space="preserve"> + </w:t>
      </w:r>
      <w:r w:rsidR="0085162E" w:rsidRPr="00F21769">
        <w:rPr>
          <w:rFonts w:eastAsia="Times New Roman"/>
          <w:sz w:val="24"/>
          <w:szCs w:val="24"/>
          <w:lang w:val="sr-Cyrl-RS" w:eastAsia="sr-Latn-RS"/>
        </w:rPr>
        <w:t>ПДВ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0"/>
        <w:gridCol w:w="1080"/>
        <w:gridCol w:w="180"/>
        <w:gridCol w:w="1530"/>
        <w:gridCol w:w="1890"/>
        <w:gridCol w:w="1800"/>
        <w:gridCol w:w="1620"/>
      </w:tblGrid>
      <w:tr w:rsidR="00F21769" w:rsidRPr="00F21769" w:rsidTr="00F21769">
        <w:tc>
          <w:tcPr>
            <w:tcW w:w="9288" w:type="dxa"/>
            <w:gridSpan w:val="8"/>
          </w:tcPr>
          <w:p w:rsidR="00592D6D" w:rsidRDefault="00592D6D" w:rsidP="00F21769">
            <w:pPr>
              <w:rPr>
                <w:rFonts w:eastAsia="Times New Roman"/>
                <w:color w:val="1D2228"/>
                <w:sz w:val="24"/>
                <w:szCs w:val="24"/>
                <w:lang w:val="en-US" w:eastAsia="sr-Latn-RS"/>
              </w:rPr>
            </w:pPr>
          </w:p>
          <w:p w:rsidR="008B0F45" w:rsidRDefault="00E40075" w:rsidP="008B0F45">
            <w:pPr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val="sr-Cyrl-RS" w:eastAsia="sr-Latn-RS"/>
              </w:rPr>
            </w:pPr>
            <w:r w:rsidRPr="000B252E">
              <w:rPr>
                <w:rFonts w:eastAsia="Times New Roman"/>
                <w:color w:val="1D2228"/>
                <w:sz w:val="24"/>
                <w:szCs w:val="24"/>
                <w:lang w:val="sr-Cyrl-RS" w:eastAsia="sr-Latn-RS"/>
              </w:rPr>
              <w:t>Детаљан програм курса налаз</w:t>
            </w:r>
            <w:r w:rsidR="00783B40" w:rsidRPr="000B252E">
              <w:rPr>
                <w:rFonts w:eastAsia="Times New Roman"/>
                <w:color w:val="1D2228"/>
                <w:sz w:val="24"/>
                <w:szCs w:val="24"/>
                <w:lang w:val="sr-Cyrl-RS" w:eastAsia="sr-Latn-RS"/>
              </w:rPr>
              <w:t>и</w:t>
            </w:r>
            <w:r w:rsidRPr="000B252E">
              <w:rPr>
                <w:rFonts w:eastAsia="Times New Roman"/>
                <w:color w:val="1D2228"/>
                <w:sz w:val="24"/>
                <w:szCs w:val="24"/>
                <w:lang w:val="sr-Cyrl-RS" w:eastAsia="sr-Latn-RS"/>
              </w:rPr>
              <w:t xml:space="preserve"> се у прилогу</w:t>
            </w:r>
            <w:r w:rsidR="00F21769">
              <w:rPr>
                <w:rFonts w:eastAsia="Times New Roman"/>
                <w:color w:val="1D2228"/>
                <w:sz w:val="24"/>
                <w:szCs w:val="24"/>
                <w:lang w:val="en-US" w:eastAsia="sr-Latn-RS"/>
              </w:rPr>
              <w:t>.</w:t>
            </w:r>
            <w:r w:rsidR="00EB7237" w:rsidRPr="000B252E">
              <w:rPr>
                <w:rFonts w:eastAsia="Times New Roman"/>
                <w:color w:val="1D2228"/>
                <w:sz w:val="24"/>
                <w:szCs w:val="24"/>
                <w:lang w:eastAsia="sr-Latn-RS"/>
              </w:rPr>
              <w:br/>
            </w:r>
          </w:p>
          <w:p w:rsidR="00F21769" w:rsidRPr="00F21769" w:rsidRDefault="00F21769" w:rsidP="008B0F45">
            <w:pPr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eastAsia="sr-Latn-RS"/>
              </w:rPr>
            </w:pPr>
            <w:r w:rsidRPr="00F21769"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eastAsia="sr-Latn-RS"/>
              </w:rPr>
              <w:t>ПРИЈАВА ЗА КУРС</w:t>
            </w:r>
          </w:p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2268" w:type="dxa"/>
            <w:gridSpan w:val="3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 xml:space="preserve">Име и презиме: 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</w:tr>
      <w:tr w:rsidR="00F21769" w:rsidRPr="00F21769" w:rsidTr="00F21769">
        <w:tc>
          <w:tcPr>
            <w:tcW w:w="2448" w:type="dxa"/>
            <w:gridSpan w:val="4"/>
            <w:hideMark/>
          </w:tcPr>
          <w:p w:rsidR="00F21769" w:rsidRPr="00F21769" w:rsidRDefault="00F21769" w:rsidP="00F21769">
            <w:pPr>
              <w:rPr>
                <w:lang w:val="sr-Cyrl-RS"/>
              </w:rPr>
            </w:pPr>
            <w:r w:rsidRPr="00F21769">
              <w:rPr>
                <w:lang w:val="sr-Cyrl-RS"/>
              </w:rPr>
              <w:t>Назив установе: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3978" w:type="dxa"/>
            <w:gridSpan w:val="5"/>
            <w:hideMark/>
          </w:tcPr>
          <w:p w:rsidR="00F21769" w:rsidRPr="00F21769" w:rsidRDefault="00F21769" w:rsidP="00F21769">
            <w:pPr>
              <w:rPr>
                <w:lang w:val="sr-Cyrl-RS"/>
              </w:rPr>
            </w:pPr>
            <w:r w:rsidRPr="00F21769">
              <w:rPr>
                <w:lang w:val="sr-Cyrl-RS"/>
              </w:rPr>
              <w:t>Адреса и ПИБ (за правна лица):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3978" w:type="dxa"/>
            <w:gridSpan w:val="5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 xml:space="preserve">Комора (за здравствене раднике):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  <w:tc>
          <w:tcPr>
            <w:tcW w:w="1800" w:type="dxa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 xml:space="preserve">Број лиценце: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</w:tr>
      <w:tr w:rsidR="00F21769" w:rsidRPr="00F21769" w:rsidTr="00F21769">
        <w:tc>
          <w:tcPr>
            <w:tcW w:w="1188" w:type="dxa"/>
            <w:gridSpan w:val="2"/>
            <w:hideMark/>
          </w:tcPr>
          <w:p w:rsidR="00F21769" w:rsidRPr="00F21769" w:rsidRDefault="00F21769" w:rsidP="00F21769">
            <w:pPr>
              <w:rPr>
                <w:lang w:val="sr-Cyrl-RS"/>
              </w:rPr>
            </w:pPr>
            <w:r w:rsidRPr="00F21769">
              <w:rPr>
                <w:lang w:val="sr-Cyrl-RS"/>
              </w:rPr>
              <w:t>Телефон: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828" w:type="dxa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>Мејл</w:t>
            </w:r>
            <w:r w:rsidRPr="00F21769">
              <w:t>: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</w:tr>
    </w:tbl>
    <w:p w:rsidR="00EB7237" w:rsidRPr="00315395" w:rsidRDefault="00EB7237" w:rsidP="00D97869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</w:pPr>
      <w:r w:rsidRPr="000B252E">
        <w:rPr>
          <w:rFonts w:eastAsia="Times New Roman"/>
          <w:color w:val="1D2228"/>
          <w:sz w:val="24"/>
          <w:szCs w:val="24"/>
          <w:lang w:eastAsia="sr-Latn-RS"/>
        </w:rPr>
        <w:br/>
      </w:r>
      <w:r w:rsidR="00D112D2" w:rsidRPr="00315395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Попуњену пријаву сачувати и послати на мејл</w:t>
      </w:r>
      <w:r w:rsidR="005F409E" w:rsidRPr="00315395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 xml:space="preserve">: </w:t>
      </w:r>
      <w:hyperlink r:id="rId10" w:history="1">
        <w:r w:rsidR="005F409E" w:rsidRPr="00315395">
          <w:rPr>
            <w:rFonts w:eastAsia="Times New Roman"/>
            <w:bCs/>
            <w:color w:val="984806" w:themeColor="accent6" w:themeShade="80"/>
            <w:sz w:val="24"/>
            <w:szCs w:val="24"/>
            <w:lang w:eastAsia="sr-Latn-RS"/>
          </w:rPr>
          <w:t>kontinuirana_edukacija@batut.org.rs</w:t>
        </w:r>
      </w:hyperlink>
    </w:p>
    <w:p w:rsidR="005F409E" w:rsidRPr="005F409E" w:rsidRDefault="005F409E" w:rsidP="00D97869">
      <w:pPr>
        <w:shd w:val="clear" w:color="auto" w:fill="FFFFFF"/>
        <w:spacing w:before="100" w:beforeAutospacing="1" w:after="100" w:afterAutospacing="1"/>
        <w:rPr>
          <w:rFonts w:eastAsia="Times New Roman"/>
          <w:color w:val="1D2228"/>
          <w:sz w:val="24"/>
          <w:szCs w:val="24"/>
          <w:lang w:val="sr-Cyrl-RS" w:eastAsia="sr-Latn-RS"/>
        </w:rPr>
      </w:pPr>
      <w:r w:rsidRPr="005F409E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 xml:space="preserve">Пријава се може извршити и на телефон: </w:t>
      </w:r>
      <w:r w:rsidRPr="000B252E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011</w:t>
      </w:r>
      <w:r>
        <w:rPr>
          <w:rFonts w:eastAsia="Times New Roman"/>
          <w:b/>
          <w:bCs/>
          <w:color w:val="984806" w:themeColor="accent6" w:themeShade="80"/>
          <w:sz w:val="24"/>
          <w:szCs w:val="24"/>
          <w:lang w:val="sr-Cyrl-RS" w:eastAsia="sr-Latn-RS"/>
        </w:rPr>
        <w:t xml:space="preserve"> </w:t>
      </w:r>
      <w:r w:rsidR="008D272D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2642</w:t>
      </w:r>
      <w:r w:rsidR="008D272D">
        <w:rPr>
          <w:rFonts w:eastAsia="Times New Roman"/>
          <w:b/>
          <w:bCs/>
          <w:color w:val="984806" w:themeColor="accent6" w:themeShade="80"/>
          <w:sz w:val="24"/>
          <w:szCs w:val="24"/>
          <w:lang w:val="sr-Cyrl-RS" w:eastAsia="sr-Latn-RS"/>
        </w:rPr>
        <w:t>–</w:t>
      </w:r>
      <w:r w:rsidRPr="000B252E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799</w:t>
      </w:r>
      <w:r w:rsidRPr="000B252E">
        <w:rPr>
          <w:rFonts w:eastAsia="Times New Roman"/>
          <w:b/>
          <w:bCs/>
          <w:color w:val="984806" w:themeColor="accent6" w:themeShade="80"/>
          <w:sz w:val="24"/>
          <w:szCs w:val="24"/>
          <w:lang w:val="sr-Cyrl-RS" w:eastAsia="sr-Latn-RS"/>
        </w:rPr>
        <w:t xml:space="preserve"> </w:t>
      </w:r>
      <w:r>
        <w:rPr>
          <w:rFonts w:eastAsia="Times New Roman"/>
          <w:b/>
          <w:bCs/>
          <w:color w:val="984806" w:themeColor="accent6" w:themeShade="80"/>
          <w:sz w:val="24"/>
          <w:szCs w:val="24"/>
          <w:lang w:val="en-US" w:eastAsia="sr-Latn-RS"/>
        </w:rPr>
        <w:t xml:space="preserve">             </w:t>
      </w:r>
    </w:p>
    <w:p w:rsidR="004236F3" w:rsidRPr="000B252E" w:rsidRDefault="004236F3" w:rsidP="00315395">
      <w:pPr>
        <w:shd w:val="clear" w:color="auto" w:fill="FFFFFF"/>
        <w:spacing w:before="100" w:beforeAutospacing="1" w:after="100" w:afterAutospacing="1"/>
        <w:rPr>
          <w:lang w:val="sr-Cyrl-RS"/>
        </w:rPr>
      </w:pPr>
    </w:p>
    <w:sectPr w:rsidR="004236F3" w:rsidRPr="000B252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5D" w:rsidRDefault="004F095D" w:rsidP="00D97869">
      <w:r>
        <w:separator/>
      </w:r>
    </w:p>
  </w:endnote>
  <w:endnote w:type="continuationSeparator" w:id="0">
    <w:p w:rsidR="004F095D" w:rsidRDefault="004F095D" w:rsidP="00D9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5D" w:rsidRDefault="004F095D" w:rsidP="00D97869">
      <w:r>
        <w:separator/>
      </w:r>
    </w:p>
  </w:footnote>
  <w:footnote w:type="continuationSeparator" w:id="0">
    <w:p w:rsidR="004F095D" w:rsidRDefault="004F095D" w:rsidP="00D9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69" w:rsidRDefault="00D97869">
    <w:pPr>
      <w:pStyle w:val="Header"/>
    </w:pPr>
    <w:r>
      <w:rPr>
        <w:noProof/>
        <w:lang w:eastAsia="sr-Latn-RS"/>
      </w:rPr>
      <w:drawing>
        <wp:inline distT="0" distB="0" distL="0" distR="0" wp14:anchorId="33FA738D" wp14:editId="2A2FA943">
          <wp:extent cx="5760720" cy="170935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70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541"/>
    <w:multiLevelType w:val="hybridMultilevel"/>
    <w:tmpl w:val="2CA2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43D"/>
    <w:multiLevelType w:val="hybridMultilevel"/>
    <w:tmpl w:val="52829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C5614"/>
    <w:multiLevelType w:val="hybridMultilevel"/>
    <w:tmpl w:val="BE2E8610"/>
    <w:lvl w:ilvl="0" w:tplc="B41C1520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11E86"/>
    <w:multiLevelType w:val="hybridMultilevel"/>
    <w:tmpl w:val="CABAFBC4"/>
    <w:lvl w:ilvl="0" w:tplc="39B4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C0437"/>
    <w:multiLevelType w:val="hybridMultilevel"/>
    <w:tmpl w:val="C87273E2"/>
    <w:lvl w:ilvl="0" w:tplc="D9AE643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566CE"/>
    <w:multiLevelType w:val="multilevel"/>
    <w:tmpl w:val="82E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0F328C"/>
    <w:multiLevelType w:val="hybridMultilevel"/>
    <w:tmpl w:val="BDE22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C19BD"/>
    <w:multiLevelType w:val="multilevel"/>
    <w:tmpl w:val="4106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61486A"/>
    <w:multiLevelType w:val="multilevel"/>
    <w:tmpl w:val="AF3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557F7F"/>
    <w:multiLevelType w:val="hybridMultilevel"/>
    <w:tmpl w:val="1EF28A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37"/>
    <w:rsid w:val="000257BA"/>
    <w:rsid w:val="00065230"/>
    <w:rsid w:val="000B252E"/>
    <w:rsid w:val="000E3FE0"/>
    <w:rsid w:val="000F5CCC"/>
    <w:rsid w:val="00116EFC"/>
    <w:rsid w:val="0013201A"/>
    <w:rsid w:val="00154576"/>
    <w:rsid w:val="00194C61"/>
    <w:rsid w:val="001B3D61"/>
    <w:rsid w:val="001B4F38"/>
    <w:rsid w:val="001F563C"/>
    <w:rsid w:val="00233A7C"/>
    <w:rsid w:val="00275595"/>
    <w:rsid w:val="0031218B"/>
    <w:rsid w:val="00315395"/>
    <w:rsid w:val="0034424D"/>
    <w:rsid w:val="003D67E9"/>
    <w:rsid w:val="004236F3"/>
    <w:rsid w:val="00430828"/>
    <w:rsid w:val="00447D5C"/>
    <w:rsid w:val="00453153"/>
    <w:rsid w:val="00473D04"/>
    <w:rsid w:val="004F095D"/>
    <w:rsid w:val="004F30DA"/>
    <w:rsid w:val="00501CF2"/>
    <w:rsid w:val="00502F6D"/>
    <w:rsid w:val="0053154F"/>
    <w:rsid w:val="0056390B"/>
    <w:rsid w:val="005740A8"/>
    <w:rsid w:val="00592D6D"/>
    <w:rsid w:val="005A1C09"/>
    <w:rsid w:val="005D51C1"/>
    <w:rsid w:val="005F409E"/>
    <w:rsid w:val="00654197"/>
    <w:rsid w:val="006656AF"/>
    <w:rsid w:val="00686FD7"/>
    <w:rsid w:val="006C096F"/>
    <w:rsid w:val="00730247"/>
    <w:rsid w:val="00734818"/>
    <w:rsid w:val="00743490"/>
    <w:rsid w:val="00745E82"/>
    <w:rsid w:val="00766385"/>
    <w:rsid w:val="00783B40"/>
    <w:rsid w:val="00790FCF"/>
    <w:rsid w:val="00793A5D"/>
    <w:rsid w:val="007B190A"/>
    <w:rsid w:val="00801B44"/>
    <w:rsid w:val="00824B7C"/>
    <w:rsid w:val="00827EB5"/>
    <w:rsid w:val="00841FA5"/>
    <w:rsid w:val="0085162E"/>
    <w:rsid w:val="00880086"/>
    <w:rsid w:val="00893598"/>
    <w:rsid w:val="008B0F45"/>
    <w:rsid w:val="008D272D"/>
    <w:rsid w:val="008F1BD5"/>
    <w:rsid w:val="00902203"/>
    <w:rsid w:val="009051F9"/>
    <w:rsid w:val="00923C5B"/>
    <w:rsid w:val="009A1BE4"/>
    <w:rsid w:val="00A02C9E"/>
    <w:rsid w:val="00A2501B"/>
    <w:rsid w:val="00A6380D"/>
    <w:rsid w:val="00B15D55"/>
    <w:rsid w:val="00B52E34"/>
    <w:rsid w:val="00B93178"/>
    <w:rsid w:val="00BA19C1"/>
    <w:rsid w:val="00BD3441"/>
    <w:rsid w:val="00BE1E3B"/>
    <w:rsid w:val="00C24665"/>
    <w:rsid w:val="00CB3D85"/>
    <w:rsid w:val="00D112D2"/>
    <w:rsid w:val="00D306CE"/>
    <w:rsid w:val="00D40F1D"/>
    <w:rsid w:val="00D82B1A"/>
    <w:rsid w:val="00D865AA"/>
    <w:rsid w:val="00D97869"/>
    <w:rsid w:val="00DD4ECE"/>
    <w:rsid w:val="00DF38AE"/>
    <w:rsid w:val="00E142F1"/>
    <w:rsid w:val="00E40075"/>
    <w:rsid w:val="00E46652"/>
    <w:rsid w:val="00E907C7"/>
    <w:rsid w:val="00E917AB"/>
    <w:rsid w:val="00EA00AB"/>
    <w:rsid w:val="00EB6AA6"/>
    <w:rsid w:val="00EB7237"/>
    <w:rsid w:val="00EC44A0"/>
    <w:rsid w:val="00EE1C6A"/>
    <w:rsid w:val="00EE76CF"/>
    <w:rsid w:val="00EF6318"/>
    <w:rsid w:val="00F21769"/>
    <w:rsid w:val="00F368BD"/>
    <w:rsid w:val="00F44159"/>
    <w:rsid w:val="00F71964"/>
    <w:rsid w:val="00F746E6"/>
    <w:rsid w:val="00F773E6"/>
    <w:rsid w:val="00F95C6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237"/>
    <w:pPr>
      <w:spacing w:before="100" w:beforeAutospacing="1" w:after="100" w:afterAutospacing="1"/>
    </w:pPr>
    <w:rPr>
      <w:rFonts w:eastAsia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EB7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237"/>
    <w:pPr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69"/>
  </w:style>
  <w:style w:type="paragraph" w:styleId="Footer">
    <w:name w:val="footer"/>
    <w:basedOn w:val="Normal"/>
    <w:link w:val="Foot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69"/>
  </w:style>
  <w:style w:type="paragraph" w:styleId="BalloonText">
    <w:name w:val="Balloon Text"/>
    <w:basedOn w:val="Normal"/>
    <w:link w:val="BalloonTextChar"/>
    <w:uiPriority w:val="99"/>
    <w:semiHidden/>
    <w:unhideWhenUsed/>
    <w:rsid w:val="00D9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769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237"/>
    <w:pPr>
      <w:spacing w:before="100" w:beforeAutospacing="1" w:after="100" w:afterAutospacing="1"/>
    </w:pPr>
    <w:rPr>
      <w:rFonts w:eastAsia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EB7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237"/>
    <w:pPr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69"/>
  </w:style>
  <w:style w:type="paragraph" w:styleId="Footer">
    <w:name w:val="footer"/>
    <w:basedOn w:val="Normal"/>
    <w:link w:val="Foot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69"/>
  </w:style>
  <w:style w:type="paragraph" w:styleId="BalloonText">
    <w:name w:val="Balloon Text"/>
    <w:basedOn w:val="Normal"/>
    <w:link w:val="BalloonTextChar"/>
    <w:uiPriority w:val="99"/>
    <w:semiHidden/>
    <w:unhideWhenUsed/>
    <w:rsid w:val="00D9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769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2;&#1089;.&#1088;&#1089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inuirana_edukacija@batut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tut.org.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DA. Atanasijevic</dc:creator>
  <cp:lastModifiedBy>Dragana DA. Atanasijevic</cp:lastModifiedBy>
  <cp:revision>4</cp:revision>
  <cp:lastPrinted>2019-09-25T14:49:00Z</cp:lastPrinted>
  <dcterms:created xsi:type="dcterms:W3CDTF">2019-11-21T11:25:00Z</dcterms:created>
  <dcterms:modified xsi:type="dcterms:W3CDTF">2020-02-05T08:15:00Z</dcterms:modified>
</cp:coreProperties>
</file>