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4E" w:rsidRPr="00DD773F" w:rsidRDefault="00B46721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sr-Cyrl-RS"/>
        </w:rPr>
      </w:pPr>
      <w:r w:rsidRPr="00DD773F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Епидемиолошки подаци</w:t>
      </w:r>
      <w:r w:rsidR="00DD773F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sr-Cyrl-RS"/>
        </w:rPr>
        <w:t xml:space="preserve"> </w:t>
      </w:r>
      <w:bookmarkStart w:id="0" w:name="_GoBack"/>
      <w:bookmarkEnd w:id="0"/>
    </w:p>
    <w:p w:rsidR="00E4434E" w:rsidRPr="008A24E2" w:rsidRDefault="00E4434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4434E" w:rsidRPr="00573081" w:rsidRDefault="00B46721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  <w:r w:rsidRPr="0063522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Рак грлића материце је препознат као озбиљан јавноздравствени изазов у Србији. Министарство здравља је зато крајем 2012. године увело организовани скрининг рака грлића материце. </w:t>
      </w:r>
    </w:p>
    <w:p w:rsidR="00E4434E" w:rsidRPr="00635227" w:rsidRDefault="00B46721">
      <w:pPr>
        <w:pStyle w:val="NormalWeb"/>
        <w:spacing w:before="280" w:after="200" w:line="360" w:lineRule="auto"/>
        <w:ind w:left="-23" w:right="-23"/>
        <w:jc w:val="both"/>
        <w:rPr>
          <w:color w:val="auto"/>
        </w:rPr>
      </w:pPr>
      <w:r w:rsidRPr="00635227">
        <w:rPr>
          <w:color w:val="auto"/>
          <w:shd w:val="clear" w:color="auto" w:fill="FFFFFF"/>
        </w:rPr>
        <w:t xml:space="preserve">Према подацима Регистра за рак Института за јавно здравље Србије „Др Милан Јовановић Батут”, у </w:t>
      </w:r>
      <w:r w:rsidRPr="00635227">
        <w:rPr>
          <w:color w:val="auto"/>
        </w:rPr>
        <w:t xml:space="preserve">просеку се у Србији сваке године региструје </w:t>
      </w:r>
      <w:r w:rsidR="00635227" w:rsidRPr="00635227">
        <w:rPr>
          <w:color w:val="auto"/>
          <w:lang w:val="sr-Cyrl-RS"/>
        </w:rPr>
        <w:t>нешто мање</w:t>
      </w:r>
      <w:r w:rsidRPr="00635227">
        <w:rPr>
          <w:color w:val="auto"/>
        </w:rPr>
        <w:t xml:space="preserve"> од 12</w:t>
      </w:r>
      <w:r w:rsidR="00635227" w:rsidRPr="00635227">
        <w:rPr>
          <w:color w:val="auto"/>
          <w:lang w:val="sr-Cyrl-RS"/>
        </w:rPr>
        <w:t>00</w:t>
      </w:r>
      <w:r w:rsidRPr="00635227">
        <w:rPr>
          <w:color w:val="auto"/>
        </w:rPr>
        <w:t> новооболелих жена од карцинома грлића материце. Просечна стандардизована стопа инциденције</w:t>
      </w:r>
      <w:r w:rsidR="00635227" w:rsidRPr="00635227">
        <w:rPr>
          <w:color w:val="auto"/>
          <w:lang w:val="sr-Cyrl-RS"/>
        </w:rPr>
        <w:t xml:space="preserve"> (* стандардна популација Европе)</w:t>
      </w:r>
      <w:r w:rsidRPr="00635227">
        <w:rPr>
          <w:color w:val="auto"/>
        </w:rPr>
        <w:t xml:space="preserve"> од цервикалног карцинома износи </w:t>
      </w:r>
      <w:r w:rsidR="00635227" w:rsidRPr="00635227">
        <w:rPr>
          <w:color w:val="auto"/>
          <w:lang w:val="sr-Cyrl-RS"/>
        </w:rPr>
        <w:t>27,2</w:t>
      </w:r>
      <w:r w:rsidRPr="00635227">
        <w:rPr>
          <w:color w:val="auto"/>
        </w:rPr>
        <w:t xml:space="preserve"> на 100.000 жена. Од карцинома грлића материце сваке године умре </w:t>
      </w:r>
      <w:r w:rsidR="00635227" w:rsidRPr="00635227">
        <w:rPr>
          <w:color w:val="auto"/>
          <w:lang w:val="sr-Cyrl-RS"/>
        </w:rPr>
        <w:t xml:space="preserve"> у просеку </w:t>
      </w:r>
      <w:r w:rsidRPr="00635227">
        <w:rPr>
          <w:color w:val="auto"/>
        </w:rPr>
        <w:t>4</w:t>
      </w:r>
      <w:r w:rsidR="00635227" w:rsidRPr="00635227">
        <w:rPr>
          <w:color w:val="auto"/>
          <w:lang w:val="sr-Cyrl-RS"/>
        </w:rPr>
        <w:t>68</w:t>
      </w:r>
      <w:r w:rsidRPr="00635227">
        <w:rPr>
          <w:color w:val="auto"/>
        </w:rPr>
        <w:t xml:space="preserve"> жена и просечна стандардизована стопа морталитета</w:t>
      </w:r>
      <w:r w:rsidR="00635227" w:rsidRPr="00635227">
        <w:rPr>
          <w:color w:val="auto"/>
          <w:lang w:val="sr-Cyrl-RS"/>
        </w:rPr>
        <w:t xml:space="preserve"> </w:t>
      </w:r>
      <w:r w:rsidR="00635227" w:rsidRPr="00635227">
        <w:rPr>
          <w:color w:val="auto"/>
        </w:rPr>
        <w:t xml:space="preserve">(* стандардна популација Европе) </w:t>
      </w:r>
      <w:r w:rsidRPr="00635227">
        <w:rPr>
          <w:color w:val="auto"/>
        </w:rPr>
        <w:t xml:space="preserve"> износи </w:t>
      </w:r>
      <w:r w:rsidR="00635227" w:rsidRPr="00635227">
        <w:rPr>
          <w:color w:val="auto"/>
          <w:lang w:val="sr-Cyrl-RS"/>
        </w:rPr>
        <w:t>9,4</w:t>
      </w:r>
      <w:r w:rsidRPr="00635227">
        <w:rPr>
          <w:color w:val="auto"/>
        </w:rPr>
        <w:t xml:space="preserve"> на 100.000 жена свих узраста. Карцином грлића се чешће јавља у узрасту од 35. године, али највише узрасно</w:t>
      </w:r>
      <w:r w:rsidR="00573081">
        <w:rPr>
          <w:color w:val="auto"/>
          <w:lang w:val="sr-Cyrl-RS"/>
        </w:rPr>
        <w:t>-</w:t>
      </w:r>
      <w:r w:rsidRPr="00635227">
        <w:rPr>
          <w:color w:val="auto"/>
        </w:rPr>
        <w:t>специфичне стопе оболевања су у узрасту од 50</w:t>
      </w:r>
      <w:r w:rsidR="00573081">
        <w:rPr>
          <w:color w:val="auto"/>
          <w:lang w:val="sr-Cyrl-RS"/>
        </w:rPr>
        <w:t>.</w:t>
      </w:r>
      <w:r w:rsidRPr="00635227">
        <w:rPr>
          <w:color w:val="auto"/>
        </w:rPr>
        <w:t xml:space="preserve"> до 59. године. У случају умирања регистроване стопе морталитета пропорционално расту почев од 45. године и највише су у </w:t>
      </w:r>
      <w:r w:rsidR="00635227" w:rsidRPr="00635227">
        <w:rPr>
          <w:color w:val="auto"/>
        </w:rPr>
        <w:t>узрасту</w:t>
      </w:r>
      <w:r w:rsidR="00635227" w:rsidRPr="00635227">
        <w:rPr>
          <w:color w:val="auto"/>
          <w:lang w:val="sr-Cyrl-RS"/>
        </w:rPr>
        <w:t xml:space="preserve"> од 70 до </w:t>
      </w:r>
      <w:r w:rsidRPr="00635227">
        <w:rPr>
          <w:color w:val="auto"/>
        </w:rPr>
        <w:t>75 и више година.</w:t>
      </w:r>
    </w:p>
    <w:p w:rsidR="00E4434E" w:rsidRPr="00E23A75" w:rsidRDefault="00B46721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Током </w:t>
      </w:r>
      <w:r w:rsidR="00635227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2018.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године регистровано је 1</w:t>
      </w:r>
      <w:r w:rsidR="00635227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057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новооболелих жена од рака грлића материце и стандардизована стопа инциденције</w:t>
      </w:r>
      <w:r w:rsidR="00635227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 </w:t>
      </w:r>
      <w:r w:rsidR="00635227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(* стандардна популација Европе) 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је износила </w:t>
      </w:r>
      <w:r w:rsidR="00E23A75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23,6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 100.000 жена. Током исте године, 4</w:t>
      </w:r>
      <w:r w:rsidR="00E23A75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27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E23A75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жена је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у Србији умрл</w:t>
      </w:r>
      <w:r w:rsidR="00E23A75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о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од ове врсте рака и стандардизована стопа морталитета</w:t>
      </w:r>
      <w:r w:rsidR="00635227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 </w:t>
      </w:r>
      <w:r w:rsidR="00635227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(* стандардна популација Европе) 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је износила </w:t>
      </w:r>
      <w:r w:rsidR="00E23A75"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8,4</w:t>
      </w:r>
      <w:r w:rsidRPr="00E23A7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на 100.000 жена. </w:t>
      </w:r>
    </w:p>
    <w:p w:rsidR="00E4434E" w:rsidRPr="00DF63A5" w:rsidRDefault="00B46721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Када говоримо о оболевању, највише  стандардизоване  стопе  инциденције  од  рака  грлића материце у 201</w:t>
      </w:r>
      <w:r w:rsidR="00E23A7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8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години,  у  односу  на  просечну  стопу инциденције од ове малигне локализације у Републици Србији, регистроване су у 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Борској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Зајечарској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, Севернобанатској 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и 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Западнобачкој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области, а најниже у 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Мачванској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Браничевској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, Топличкој и Поморавској</w:t>
      </w:r>
      <w:r w:rsid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области (</w:t>
      </w:r>
      <w:r w:rsid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графикон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1).</w:t>
      </w:r>
    </w:p>
    <w:p w:rsidR="00E4434E" w:rsidRPr="008A24E2" w:rsidRDefault="00E4434E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4434E" w:rsidRPr="008A24E2" w:rsidRDefault="00E4434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4434E" w:rsidRPr="008A24E2" w:rsidRDefault="00E4434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4434E" w:rsidRPr="008A24E2" w:rsidRDefault="00E4434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4434E" w:rsidRPr="00286F42" w:rsidRDefault="00B46721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  <w:r w:rsidRPr="00286F4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lastRenderedPageBreak/>
        <w:t>Графикон 1.</w:t>
      </w:r>
      <w:r w:rsidRP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Стандардизоване стопе инциденције рака грлића материце, по окрузима у Републици Србији, 201</w:t>
      </w:r>
      <w:r w:rsidR="00DF63A5" w:rsidRP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8</w:t>
      </w:r>
      <w:r w:rsidRP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година</w:t>
      </w:r>
    </w:p>
    <w:p w:rsidR="00E4434E" w:rsidRPr="008A24E2" w:rsidRDefault="00286F42" w:rsidP="00A01305">
      <w:pPr>
        <w:jc w:val="both"/>
        <w:rPr>
          <w:color w:val="FF0000"/>
        </w:rPr>
      </w:pPr>
      <w:r w:rsidRPr="00286F4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504E041" wp14:editId="671C02D7">
            <wp:simplePos x="0" y="0"/>
            <wp:positionH relativeFrom="column">
              <wp:posOffset>-425302</wp:posOffset>
            </wp:positionH>
            <wp:positionV relativeFrom="paragraph">
              <wp:posOffset>144455</wp:posOffset>
            </wp:positionV>
            <wp:extent cx="6517758" cy="558209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68" cy="557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34E" w:rsidRPr="008A24E2" w:rsidRDefault="00E4434E">
      <w:pPr>
        <w:spacing w:line="360" w:lineRule="auto"/>
        <w:jc w:val="both"/>
        <w:rPr>
          <w:color w:val="FF0000"/>
        </w:rPr>
      </w:pPr>
    </w:p>
    <w:p w:rsidR="00E4434E" w:rsidRPr="008A24E2" w:rsidRDefault="00E4434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E4434E" w:rsidRDefault="00B46721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 случају леталних исхода, више стандардизоване стопе морталитета од просечне у Реп</w:t>
      </w:r>
      <w:r w:rsid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ублици Србији су регистроване у</w:t>
      </w:r>
      <w:r w:rsid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 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Борској, Поморавској, 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Подунавс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кој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и 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Северно</w:t>
      </w:r>
      <w:r w:rsidR="00A0130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-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бачкој 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области, а најниже у 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 Топличкој, 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Моравичкој, 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Јужнобанатској и 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Колубарској</w:t>
      </w:r>
      <w:r w:rsidR="00DF63A5"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 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области (</w:t>
      </w:r>
      <w:r w:rsid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 xml:space="preserve">графикон </w:t>
      </w: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2).</w:t>
      </w:r>
    </w:p>
    <w:p w:rsidR="00A01305" w:rsidRDefault="00A01305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A01305" w:rsidRPr="00A01305" w:rsidRDefault="00A01305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E4434E" w:rsidRPr="00286F42" w:rsidRDefault="00B46721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86F4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lastRenderedPageBreak/>
        <w:t>Графикон 2.</w:t>
      </w:r>
      <w:r w:rsidRP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Стандардизоване стопе морталитета рака грлића материце, по окрузима у Републици Србији, 201</w:t>
      </w:r>
      <w:r w:rsidR="00DF63A5" w:rsidRP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  <w:t>8</w:t>
      </w:r>
      <w:r w:rsidRPr="00286F4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 година</w:t>
      </w:r>
    </w:p>
    <w:p w:rsidR="00E4434E" w:rsidRPr="008A24E2" w:rsidRDefault="00286F42">
      <w:pPr>
        <w:spacing w:line="360" w:lineRule="auto"/>
        <w:jc w:val="both"/>
        <w:rPr>
          <w:color w:val="FF0000"/>
        </w:rPr>
      </w:pPr>
      <w:r w:rsidRPr="00286F42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-265814</wp:posOffset>
            </wp:positionH>
            <wp:positionV relativeFrom="paragraph">
              <wp:posOffset>150259</wp:posOffset>
            </wp:positionV>
            <wp:extent cx="6347637" cy="5762846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825" cy="577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286F42" w:rsidRDefault="00286F42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sr-Cyrl-RS"/>
        </w:rPr>
      </w:pPr>
    </w:p>
    <w:p w:rsidR="00E4434E" w:rsidRPr="00DF63A5" w:rsidRDefault="00B46721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На основу регистрованих стопа оболевања и умирања, као и на основу најновијих процена Међународне агенције за истраживање рака (IARC)  за 2018. годину, Србија се и даље налази у групи земаља са високим стопама оболевања и умирања у Европи. </w:t>
      </w:r>
    </w:p>
    <w:p w:rsidR="00E4434E" w:rsidRPr="00DF63A5" w:rsidRDefault="00B46721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F63A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Када је реч о оболевању од рака грлића материце, Србија се, после Летоније, Босне и Херцеговине, Естоније и Молдавије налази на петом месту у Европи. Такође, наша земља се  и по умирању од ове врсте рака код жена налази на петом месту у Европи, после Румуније, Молдавије, Бугарске и Литваније.</w:t>
      </w:r>
    </w:p>
    <w:sectPr w:rsidR="00E4434E" w:rsidRPr="00DF63A5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4E"/>
    <w:rsid w:val="00286F42"/>
    <w:rsid w:val="00573081"/>
    <w:rsid w:val="00635227"/>
    <w:rsid w:val="008A24E2"/>
    <w:rsid w:val="00A01305"/>
    <w:rsid w:val="00B46721"/>
    <w:rsid w:val="00DD773F"/>
    <w:rsid w:val="00DF63A5"/>
    <w:rsid w:val="00E23A75"/>
    <w:rsid w:val="00E4434E"/>
    <w:rsid w:val="00F7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8E"/>
    <w:rPr>
      <w:rFonts w:ascii="Tahoma" w:hAnsi="Tahoma" w:cs="Tahoma"/>
      <w:color w:val="00000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24D5"/>
    <w:pPr>
      <w:spacing w:after="28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8E"/>
    <w:rPr>
      <w:rFonts w:ascii="Tahoma" w:hAnsi="Tahoma" w:cs="Tahoma"/>
      <w:color w:val="00000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24D5"/>
    <w:pPr>
      <w:spacing w:after="28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3481A-119D-4CE8-99DC-2C5F07DD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SZ. Zivkovic</dc:creator>
  <cp:lastModifiedBy>Tamara TG. Gruden</cp:lastModifiedBy>
  <cp:revision>6</cp:revision>
  <cp:lastPrinted>2019-01-09T09:30:00Z</cp:lastPrinted>
  <dcterms:created xsi:type="dcterms:W3CDTF">2020-12-19T09:32:00Z</dcterms:created>
  <dcterms:modified xsi:type="dcterms:W3CDTF">2020-12-24T09:29:00Z</dcterms:modified>
  <dc:language>en-US</dc:language>
</cp:coreProperties>
</file>